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318" w:type="dxa"/>
        <w:jc w:val="center"/>
        <w:tblLayout w:type="fixed"/>
        <w:tblCellMar>
          <w:top w:w="29" w:type="dxa"/>
          <w:left w:w="58" w:type="dxa"/>
          <w:bottom w:w="29" w:type="dxa"/>
          <w:right w:w="58" w:type="dxa"/>
        </w:tblCellMar>
        <w:tblLook w:val="0000" w:firstRow="0" w:lastRow="0" w:firstColumn="0" w:lastColumn="0" w:noHBand="0" w:noVBand="0"/>
      </w:tblPr>
      <w:tblGrid>
        <w:gridCol w:w="3851"/>
        <w:gridCol w:w="4467"/>
      </w:tblGrid>
      <w:tr w:rsidR="00C06312" w:rsidRPr="0077176B" w14:paraId="44F669BE" w14:textId="77777777" w:rsidTr="00FA4090">
        <w:trPr>
          <w:cantSplit/>
          <w:trHeight w:val="1979"/>
          <w:jc w:val="center"/>
        </w:trPr>
        <w:tc>
          <w:tcPr>
            <w:tcW w:w="3851" w:type="dxa"/>
            <w:tcBorders>
              <w:top w:val="single" w:sz="12" w:space="0" w:color="auto"/>
              <w:left w:val="single" w:sz="12" w:space="0" w:color="auto"/>
              <w:right w:val="single" w:sz="12" w:space="0" w:color="auto"/>
            </w:tcBorders>
            <w:vAlign w:val="center"/>
          </w:tcPr>
          <w:p w14:paraId="2E05E7C9" w14:textId="4850E322" w:rsidR="00C06312" w:rsidRPr="00FA4090" w:rsidRDefault="00BD682C" w:rsidP="00FA4090">
            <w:pPr>
              <w:jc w:val="center"/>
              <w:rPr>
                <w:rFonts w:ascii="Arial Bold" w:hAnsi="Arial Bold"/>
                <w:b/>
                <w:bCs/>
              </w:rPr>
            </w:pPr>
            <w:r>
              <w:rPr>
                <w:rFonts w:ascii="Arial Bold" w:hAnsi="Arial Bold"/>
                <w:b/>
                <w:bCs/>
                <w:noProof/>
              </w:rPr>
              <w:drawing>
                <wp:inline distT="0" distB="0" distL="0" distR="0" wp14:anchorId="1B7FAB9B" wp14:editId="0BE707D8">
                  <wp:extent cx="1463040" cy="501319"/>
                  <wp:effectExtent l="19050" t="0" r="3810" b="0"/>
                  <wp:docPr id="12" name="Picture 11" descr="SAWE_Logo_300x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WE_Logo_300x104.jpg"/>
                          <pic:cNvPicPr/>
                        </pic:nvPicPr>
                        <pic:blipFill>
                          <a:blip r:embed="rId8" cstate="print"/>
                          <a:stretch>
                            <a:fillRect/>
                          </a:stretch>
                        </pic:blipFill>
                        <pic:spPr>
                          <a:xfrm>
                            <a:off x="0" y="0"/>
                            <a:ext cx="1463040" cy="501319"/>
                          </a:xfrm>
                          <a:prstGeom prst="rect">
                            <a:avLst/>
                          </a:prstGeom>
                        </pic:spPr>
                      </pic:pic>
                    </a:graphicData>
                  </a:graphic>
                </wp:inline>
              </w:drawing>
            </w:r>
          </w:p>
          <w:p w14:paraId="3399DCF7" w14:textId="77777777" w:rsidR="00C06312" w:rsidRPr="00FA4090" w:rsidRDefault="00C06312" w:rsidP="00FA4090">
            <w:pPr>
              <w:jc w:val="center"/>
              <w:rPr>
                <w:rFonts w:ascii="Arial Bold" w:hAnsi="Arial Bold"/>
                <w:b/>
                <w:bCs/>
              </w:rPr>
            </w:pPr>
            <w:r w:rsidRPr="00FA4090">
              <w:rPr>
                <w:rFonts w:ascii="Arial Bold" w:hAnsi="Arial Bold"/>
                <w:b/>
                <w:bCs/>
              </w:rPr>
              <w:t>SOCIETY OF ALLIED</w:t>
            </w:r>
          </w:p>
          <w:p w14:paraId="30BECC7E" w14:textId="77777777" w:rsidR="00C06312" w:rsidRPr="00FA4090" w:rsidRDefault="00C06312" w:rsidP="00625624">
            <w:pPr>
              <w:jc w:val="center"/>
            </w:pPr>
            <w:r w:rsidRPr="00FA4090">
              <w:rPr>
                <w:rFonts w:ascii="Arial Bold" w:hAnsi="Arial Bold"/>
                <w:b/>
                <w:bCs/>
              </w:rPr>
              <w:t>WEIGHT ENGINEERS, INC.</w:t>
            </w:r>
          </w:p>
        </w:tc>
        <w:tc>
          <w:tcPr>
            <w:tcW w:w="4467" w:type="dxa"/>
            <w:tcBorders>
              <w:top w:val="single" w:sz="12" w:space="0" w:color="auto"/>
              <w:bottom w:val="single" w:sz="12" w:space="0" w:color="auto"/>
              <w:right w:val="single" w:sz="12" w:space="0" w:color="auto"/>
            </w:tcBorders>
            <w:vAlign w:val="center"/>
          </w:tcPr>
          <w:p w14:paraId="22B7D2AB" w14:textId="77777777" w:rsidR="00C06312" w:rsidRPr="0077176B" w:rsidRDefault="00C06312" w:rsidP="0048226A">
            <w:pPr>
              <w:jc w:val="center"/>
              <w:rPr>
                <w:b/>
                <w:spacing w:val="60"/>
                <w:sz w:val="32"/>
                <w:szCs w:val="32"/>
              </w:rPr>
            </w:pPr>
            <w:r w:rsidRPr="0077176B">
              <w:rPr>
                <w:b/>
                <w:spacing w:val="60"/>
                <w:sz w:val="32"/>
                <w:szCs w:val="32"/>
              </w:rPr>
              <w:t>RECOMMENDED</w:t>
            </w:r>
          </w:p>
          <w:p w14:paraId="0119BC3F" w14:textId="77777777" w:rsidR="0048226A" w:rsidRPr="0077176B" w:rsidRDefault="00C06312" w:rsidP="0048226A">
            <w:pPr>
              <w:jc w:val="center"/>
              <w:rPr>
                <w:b/>
                <w:spacing w:val="60"/>
                <w:sz w:val="32"/>
                <w:szCs w:val="32"/>
              </w:rPr>
            </w:pPr>
            <w:r w:rsidRPr="0077176B">
              <w:rPr>
                <w:b/>
                <w:spacing w:val="60"/>
                <w:sz w:val="32"/>
                <w:szCs w:val="32"/>
              </w:rPr>
              <w:t>PRACTICE</w:t>
            </w:r>
          </w:p>
          <w:p w14:paraId="5357735C" w14:textId="77777777" w:rsidR="0048226A" w:rsidRPr="0048226A" w:rsidRDefault="0048226A" w:rsidP="0048226A">
            <w:pPr>
              <w:jc w:val="center"/>
              <w:rPr>
                <w:b/>
                <w:sz w:val="24"/>
                <w:szCs w:val="32"/>
              </w:rPr>
            </w:pPr>
          </w:p>
          <w:p w14:paraId="5CF16C49" w14:textId="77777777" w:rsidR="0048226A" w:rsidRPr="0048226A" w:rsidRDefault="0048226A" w:rsidP="0048226A">
            <w:pPr>
              <w:jc w:val="center"/>
              <w:rPr>
                <w:b/>
                <w:sz w:val="32"/>
                <w:szCs w:val="32"/>
              </w:rPr>
            </w:pPr>
            <w:r>
              <w:rPr>
                <w:b/>
                <w:sz w:val="32"/>
                <w:szCs w:val="32"/>
              </w:rPr>
              <w:t>Document No.</w:t>
            </w:r>
          </w:p>
          <w:p w14:paraId="34D405FC" w14:textId="2D192798" w:rsidR="00C06312" w:rsidRPr="0048226A" w:rsidRDefault="00B00E90" w:rsidP="008A32EF">
            <w:pPr>
              <w:jc w:val="center"/>
              <w:rPr>
                <w:b/>
                <w:spacing w:val="60"/>
                <w:sz w:val="32"/>
                <w:szCs w:val="32"/>
              </w:rPr>
            </w:pPr>
            <w:sdt>
              <w:sdtPr>
                <w:rPr>
                  <w:b/>
                  <w:sz w:val="32"/>
                  <w:szCs w:val="32"/>
                  <w:highlight w:val="yellow"/>
                </w:rPr>
                <w:alias w:val="SAWERPNo"/>
                <w:tag w:val="SAWERPNo"/>
                <w:id w:val="266483096"/>
                <w:placeholder>
                  <w:docPart w:val="DefaultPlaceholder_22675703"/>
                </w:placeholder>
                <w:text/>
              </w:sdtPr>
              <w:sdtEndPr/>
              <w:sdtContent>
                <w:r w:rsidR="009D1930" w:rsidRPr="00541D4B">
                  <w:rPr>
                    <w:b/>
                    <w:sz w:val="32"/>
                    <w:szCs w:val="32"/>
                    <w:highlight w:val="yellow"/>
                  </w:rPr>
                  <w:t xml:space="preserve">SAWE </w:t>
                </w:r>
                <w:r w:rsidR="00BD4B55" w:rsidRPr="00541D4B">
                  <w:rPr>
                    <w:b/>
                    <w:sz w:val="32"/>
                    <w:szCs w:val="32"/>
                    <w:highlight w:val="yellow"/>
                  </w:rPr>
                  <w:t>F</w:t>
                </w:r>
                <w:r w:rsidR="009D1930" w:rsidRPr="00541D4B">
                  <w:rPr>
                    <w:b/>
                    <w:sz w:val="32"/>
                    <w:szCs w:val="32"/>
                    <w:highlight w:val="yellow"/>
                  </w:rPr>
                  <w:t>D RP O-3:201</w:t>
                </w:r>
                <w:r w:rsidR="00BD4B55" w:rsidRPr="00541D4B">
                  <w:rPr>
                    <w:b/>
                    <w:sz w:val="32"/>
                    <w:szCs w:val="32"/>
                    <w:highlight w:val="yellow"/>
                  </w:rPr>
                  <w:t>9-0</w:t>
                </w:r>
                <w:r w:rsidR="008A32EF">
                  <w:rPr>
                    <w:b/>
                    <w:sz w:val="32"/>
                    <w:szCs w:val="32"/>
                    <w:highlight w:val="yellow"/>
                  </w:rPr>
                  <w:t>2</w:t>
                </w:r>
              </w:sdtContent>
            </w:sdt>
          </w:p>
        </w:tc>
      </w:tr>
      <w:tr w:rsidR="00C06312" w:rsidRPr="00C06312" w14:paraId="0C22F594" w14:textId="77777777" w:rsidTr="00C06312">
        <w:trPr>
          <w:cantSplit/>
          <w:trHeight w:val="1423"/>
          <w:jc w:val="center"/>
        </w:trPr>
        <w:tc>
          <w:tcPr>
            <w:tcW w:w="3851" w:type="dxa"/>
            <w:tcBorders>
              <w:left w:val="single" w:sz="12" w:space="0" w:color="auto"/>
              <w:bottom w:val="single" w:sz="12" w:space="0" w:color="auto"/>
              <w:right w:val="single" w:sz="12" w:space="0" w:color="auto"/>
            </w:tcBorders>
            <w:vAlign w:val="center"/>
          </w:tcPr>
          <w:p w14:paraId="3C4365A8" w14:textId="77777777" w:rsidR="00C06312" w:rsidRPr="0077176B" w:rsidRDefault="008B43A5" w:rsidP="00C06312">
            <w:pPr>
              <w:jc w:val="center"/>
              <w:rPr>
                <w:i/>
                <w:sz w:val="20"/>
                <w:szCs w:val="20"/>
              </w:rPr>
            </w:pPr>
            <w:r w:rsidRPr="0077176B">
              <w:rPr>
                <w:i/>
                <w:sz w:val="20"/>
                <w:szCs w:val="20"/>
              </w:rPr>
              <w:t xml:space="preserve">Aerospace </w:t>
            </w:r>
            <w:r>
              <w:rPr>
                <w:i/>
                <w:sz w:val="20"/>
                <w:szCs w:val="20"/>
              </w:rPr>
              <w:t>•</w:t>
            </w:r>
            <w:r w:rsidRPr="0077176B">
              <w:rPr>
                <w:i/>
                <w:sz w:val="20"/>
                <w:szCs w:val="20"/>
              </w:rPr>
              <w:t xml:space="preserve"> Marine </w:t>
            </w:r>
            <w:r>
              <w:rPr>
                <w:i/>
                <w:sz w:val="20"/>
                <w:szCs w:val="20"/>
              </w:rPr>
              <w:t>•</w:t>
            </w:r>
            <w:r w:rsidRPr="0077176B">
              <w:rPr>
                <w:i/>
                <w:sz w:val="20"/>
                <w:szCs w:val="20"/>
              </w:rPr>
              <w:t xml:space="preserve"> Offshore </w:t>
            </w:r>
            <w:r>
              <w:rPr>
                <w:i/>
                <w:sz w:val="20"/>
                <w:szCs w:val="20"/>
              </w:rPr>
              <w:t>•</w:t>
            </w:r>
            <w:r w:rsidRPr="0077176B">
              <w:rPr>
                <w:i/>
                <w:sz w:val="20"/>
                <w:szCs w:val="20"/>
              </w:rPr>
              <w:t xml:space="preserve"> </w:t>
            </w:r>
            <w:r>
              <w:rPr>
                <w:i/>
                <w:sz w:val="20"/>
                <w:szCs w:val="20"/>
              </w:rPr>
              <w:br/>
            </w:r>
            <w:r w:rsidRPr="0077176B">
              <w:rPr>
                <w:i/>
                <w:sz w:val="20"/>
                <w:szCs w:val="20"/>
              </w:rPr>
              <w:t xml:space="preserve">Land Vehicle </w:t>
            </w:r>
            <w:r>
              <w:rPr>
                <w:i/>
                <w:sz w:val="20"/>
                <w:szCs w:val="20"/>
              </w:rPr>
              <w:t>•</w:t>
            </w:r>
            <w:r w:rsidRPr="0077176B">
              <w:rPr>
                <w:i/>
                <w:sz w:val="20"/>
                <w:szCs w:val="20"/>
              </w:rPr>
              <w:t xml:space="preserve"> Allied Industries</w:t>
            </w:r>
          </w:p>
          <w:p w14:paraId="009FAA63" w14:textId="77777777" w:rsidR="00C06312" w:rsidRPr="0077176B" w:rsidRDefault="00C06312" w:rsidP="00C06312">
            <w:pPr>
              <w:jc w:val="center"/>
              <w:rPr>
                <w:sz w:val="20"/>
                <w:szCs w:val="20"/>
              </w:rPr>
            </w:pPr>
          </w:p>
          <w:p w14:paraId="08584EF7" w14:textId="77777777" w:rsidR="00C06312" w:rsidRPr="0077176B" w:rsidRDefault="00C06312" w:rsidP="00C06312">
            <w:pPr>
              <w:jc w:val="center"/>
              <w:rPr>
                <w:sz w:val="20"/>
                <w:szCs w:val="20"/>
              </w:rPr>
            </w:pPr>
            <w:r w:rsidRPr="0077176B">
              <w:rPr>
                <w:sz w:val="20"/>
                <w:szCs w:val="20"/>
              </w:rPr>
              <w:t>Executive Director</w:t>
            </w:r>
          </w:p>
          <w:p w14:paraId="5016B1F5" w14:textId="6AAF20C2" w:rsidR="00C06312" w:rsidRPr="0077176B" w:rsidRDefault="00541D4B" w:rsidP="00C06312">
            <w:pPr>
              <w:jc w:val="center"/>
              <w:rPr>
                <w:sz w:val="20"/>
                <w:szCs w:val="20"/>
              </w:rPr>
            </w:pPr>
            <w:r w:rsidRPr="00541D4B">
              <w:rPr>
                <w:bCs/>
                <w:sz w:val="18"/>
                <w:highlight w:val="yellow"/>
              </w:rPr>
              <w:t>375 Redondo Ave Unit #624</w:t>
            </w:r>
            <w:r w:rsidRPr="00541D4B">
              <w:rPr>
                <w:bCs/>
                <w:sz w:val="18"/>
                <w:highlight w:val="yellow"/>
              </w:rPr>
              <w:br/>
              <w:t>Long Beach, CA 90814</w:t>
            </w:r>
          </w:p>
        </w:tc>
        <w:tc>
          <w:tcPr>
            <w:tcW w:w="4467" w:type="dxa"/>
            <w:tcBorders>
              <w:top w:val="single" w:sz="12" w:space="0" w:color="auto"/>
              <w:bottom w:val="single" w:sz="12" w:space="0" w:color="auto"/>
              <w:right w:val="single" w:sz="12" w:space="0" w:color="auto"/>
            </w:tcBorders>
            <w:vAlign w:val="center"/>
          </w:tcPr>
          <w:p w14:paraId="11B5F274" w14:textId="616BEA8D" w:rsidR="00A51AC7" w:rsidRDefault="00C06312" w:rsidP="00FA5678">
            <w:pPr>
              <w:tabs>
                <w:tab w:val="left" w:pos="1510"/>
                <w:tab w:val="center" w:pos="2642"/>
                <w:tab w:val="right" w:pos="3760"/>
              </w:tabs>
              <w:ind w:left="216"/>
              <w:rPr>
                <w:rFonts w:ascii="Arial" w:hAnsi="Arial" w:cs="Arial"/>
              </w:rPr>
            </w:pPr>
            <w:r w:rsidRPr="00DE2D11">
              <w:rPr>
                <w:rFonts w:ascii="Arial" w:hAnsi="Arial" w:cs="Arial"/>
              </w:rPr>
              <w:t>Date Issued</w:t>
            </w:r>
            <w:r w:rsidRPr="00DE2D11">
              <w:rPr>
                <w:rFonts w:ascii="Arial" w:hAnsi="Arial" w:cs="Arial"/>
              </w:rPr>
              <w:tab/>
            </w:r>
            <w:r w:rsidR="003E7161" w:rsidRPr="006F575E">
              <w:rPr>
                <w:rFonts w:ascii="Arial" w:hAnsi="Arial" w:cs="Arial"/>
                <w:u w:val="single"/>
              </w:rPr>
              <w:tab/>
            </w:r>
            <w:sdt>
              <w:sdtPr>
                <w:rPr>
                  <w:rFonts w:ascii="Arial" w:hAnsi="Arial" w:cs="Arial"/>
                  <w:highlight w:val="yellow"/>
                  <w:u w:val="single"/>
                </w:rPr>
                <w:alias w:val="SAWEIssueDate"/>
                <w:tag w:val="SAWEIssueDate"/>
                <w:id w:val="266483062"/>
                <w:lock w:val="sdtLocked"/>
                <w:placeholder>
                  <w:docPart w:val="DefaultPlaceholder_22675705"/>
                </w:placeholder>
                <w:date w:fullDate="2019-08-27T00:00:00Z">
                  <w:dateFormat w:val="d MMMM yyyy"/>
                  <w:lid w:val="en-US"/>
                  <w:storeMappedDataAs w:val="dateTime"/>
                  <w:calendar w:val="gregorian"/>
                </w:date>
              </w:sdtPr>
              <w:sdtEndPr/>
              <w:sdtContent>
                <w:r w:rsidR="00FA5678">
                  <w:rPr>
                    <w:rFonts w:ascii="Arial" w:hAnsi="Arial" w:cs="Arial"/>
                    <w:highlight w:val="yellow"/>
                    <w:u w:val="single"/>
                  </w:rPr>
                  <w:t>27 August 2019</w:t>
                </w:r>
              </w:sdtContent>
            </w:sdt>
            <w:r w:rsidR="003E7161" w:rsidRPr="006F575E">
              <w:rPr>
                <w:rFonts w:ascii="Arial" w:hAnsi="Arial" w:cs="Arial"/>
                <w:u w:val="single"/>
              </w:rPr>
              <w:tab/>
            </w:r>
          </w:p>
        </w:tc>
      </w:tr>
    </w:tbl>
    <w:p w14:paraId="3433F367" w14:textId="77777777" w:rsidR="00617404" w:rsidRDefault="00617404" w:rsidP="00C06312">
      <w:pPr>
        <w:jc w:val="center"/>
      </w:pPr>
    </w:p>
    <w:p w14:paraId="480D7894" w14:textId="77777777" w:rsidR="00617404" w:rsidRDefault="00617404" w:rsidP="00C06312">
      <w:pPr>
        <w:jc w:val="center"/>
      </w:pPr>
    </w:p>
    <w:p w14:paraId="47D7AE84" w14:textId="77777777" w:rsidR="00C06312" w:rsidRDefault="00C06312" w:rsidP="00C06312">
      <w:pPr>
        <w:jc w:val="center"/>
      </w:pPr>
    </w:p>
    <w:tbl>
      <w:tblPr>
        <w:tblStyle w:val="TableGrid"/>
        <w:tblW w:w="79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20"/>
      </w:tblGrid>
      <w:tr w:rsidR="004D1682" w:rsidRPr="005F0DF4" w14:paraId="43579CD1" w14:textId="77777777" w:rsidTr="007048FF">
        <w:trPr>
          <w:trHeight w:val="1152"/>
          <w:jc w:val="center"/>
        </w:trPr>
        <w:tc>
          <w:tcPr>
            <w:tcW w:w="7920" w:type="dxa"/>
            <w:vAlign w:val="center"/>
          </w:tcPr>
          <w:bookmarkStart w:id="0" w:name="QuickMark"/>
          <w:p w14:paraId="384ED53F" w14:textId="7DD454A4" w:rsidR="004D1682" w:rsidRPr="00BD4B55" w:rsidRDefault="00B00E90" w:rsidP="008A32EF">
            <w:pPr>
              <w:jc w:val="center"/>
            </w:pPr>
            <w:sdt>
              <w:sdtPr>
                <w:rPr>
                  <w:b/>
                  <w:sz w:val="32"/>
                </w:rPr>
                <w:alias w:val="SAWEDocTitle"/>
                <w:tag w:val="SAWEDocTitle"/>
                <w:id w:val="266483099"/>
                <w:lock w:val="sdtLocked"/>
                <w:placeholder>
                  <w:docPart w:val="DAB1313453AE4FFEBCB67A53170D99A1"/>
                </w:placeholder>
                <w:text w:multiLine="1"/>
              </w:sdtPr>
              <w:sdtEndPr/>
              <w:sdtContent>
                <w:r w:rsidR="008A32EF">
                  <w:rPr>
                    <w:rFonts w:eastAsia="Calibri"/>
                    <w:b/>
                    <w:sz w:val="32"/>
                  </w:rPr>
                  <w:t xml:space="preserve"> Generic Weighing Procedure for Assemblies and Modules in the Offshore Oil Industry</w:t>
                </w:r>
              </w:sdtContent>
            </w:sdt>
            <w:bookmarkEnd w:id="0"/>
          </w:p>
        </w:tc>
      </w:tr>
    </w:tbl>
    <w:p w14:paraId="1327C9FB" w14:textId="77777777" w:rsidR="000B5081" w:rsidRDefault="000B5081" w:rsidP="00C06312">
      <w:pPr>
        <w:jc w:val="center"/>
      </w:pPr>
    </w:p>
    <w:p w14:paraId="787C63AB" w14:textId="77777777" w:rsidR="00617404" w:rsidRPr="00AA5578" w:rsidRDefault="00617404" w:rsidP="00C06312">
      <w:pPr>
        <w:jc w:val="center"/>
      </w:pPr>
    </w:p>
    <w:p w14:paraId="57088DE2" w14:textId="77777777" w:rsidR="00617404" w:rsidRDefault="00617404" w:rsidP="00C06312">
      <w:pPr>
        <w:jc w:val="center"/>
      </w:pPr>
    </w:p>
    <w:tbl>
      <w:tblPr>
        <w:tblW w:w="3600" w:type="dxa"/>
        <w:jc w:val="center"/>
        <w:tblLayout w:type="fixed"/>
        <w:tblCellMar>
          <w:top w:w="29" w:type="dxa"/>
          <w:left w:w="58" w:type="dxa"/>
          <w:bottom w:w="29" w:type="dxa"/>
          <w:right w:w="58" w:type="dxa"/>
        </w:tblCellMar>
        <w:tblLook w:val="04A0" w:firstRow="1" w:lastRow="0" w:firstColumn="1" w:lastColumn="0" w:noHBand="0" w:noVBand="1"/>
      </w:tblPr>
      <w:tblGrid>
        <w:gridCol w:w="2160"/>
        <w:gridCol w:w="1440"/>
      </w:tblGrid>
      <w:tr w:rsidR="00617404" w:rsidRPr="00C12719" w14:paraId="2BB0F891" w14:textId="77777777" w:rsidTr="00C12719">
        <w:trPr>
          <w:jc w:val="center"/>
        </w:trPr>
        <w:tc>
          <w:tcPr>
            <w:tcW w:w="2160" w:type="dxa"/>
            <w:vAlign w:val="center"/>
          </w:tcPr>
          <w:p w14:paraId="7E37ED31" w14:textId="77777777" w:rsidR="00617404" w:rsidRPr="00C12719" w:rsidRDefault="00617404" w:rsidP="00C12719">
            <w:pPr>
              <w:jc w:val="center"/>
              <w:rPr>
                <w:rFonts w:eastAsia="Times New Roman"/>
                <w:b/>
              </w:rPr>
            </w:pPr>
            <w:r w:rsidRPr="00C12719">
              <w:rPr>
                <w:rFonts w:eastAsia="Times New Roman"/>
                <w:b/>
              </w:rPr>
              <w:t>Revision Letter</w:t>
            </w:r>
          </w:p>
        </w:tc>
        <w:tc>
          <w:tcPr>
            <w:tcW w:w="1440" w:type="dxa"/>
            <w:tcBorders>
              <w:bottom w:val="single" w:sz="4" w:space="0" w:color="auto"/>
            </w:tcBorders>
            <w:vAlign w:val="center"/>
          </w:tcPr>
          <w:p w14:paraId="429365B0" w14:textId="04213C42" w:rsidR="00617404" w:rsidRPr="00C12719" w:rsidRDefault="00B00E90" w:rsidP="00B4405A">
            <w:pPr>
              <w:jc w:val="center"/>
              <w:rPr>
                <w:rFonts w:eastAsia="Times New Roman"/>
                <w:b/>
              </w:rPr>
            </w:pPr>
            <w:sdt>
              <w:sdtPr>
                <w:rPr>
                  <w:rFonts w:eastAsia="Times New Roman"/>
                  <w:b/>
                </w:rPr>
                <w:alias w:val="SAWERevLetter"/>
                <w:tag w:val="SAWERevLetter"/>
                <w:id w:val="266483103"/>
                <w:placeholder>
                  <w:docPart w:val="DefaultPlaceholder_22675703"/>
                </w:placeholder>
                <w:text/>
              </w:sdtPr>
              <w:sdtEndPr/>
              <w:sdtContent>
                <w:r w:rsidR="00B4405A">
                  <w:rPr>
                    <w:rFonts w:eastAsia="Times New Roman"/>
                    <w:b/>
                  </w:rPr>
                  <w:t>-</w:t>
                </w:r>
              </w:sdtContent>
            </w:sdt>
          </w:p>
        </w:tc>
      </w:tr>
    </w:tbl>
    <w:p w14:paraId="3F3C8E2B" w14:textId="77777777" w:rsidR="00617404" w:rsidRDefault="00617404" w:rsidP="00C06312">
      <w:pPr>
        <w:jc w:val="center"/>
      </w:pPr>
    </w:p>
    <w:p w14:paraId="1126EA01" w14:textId="77777777" w:rsidR="00617404" w:rsidRDefault="00617404" w:rsidP="00C06312">
      <w:pPr>
        <w:jc w:val="center"/>
      </w:pPr>
    </w:p>
    <w:p w14:paraId="1CEBEECC" w14:textId="77777777" w:rsidR="00617404" w:rsidRDefault="00617404" w:rsidP="00C06312">
      <w:pPr>
        <w:jc w:val="center"/>
      </w:pPr>
    </w:p>
    <w:p w14:paraId="2234D80F" w14:textId="77777777" w:rsidR="00B119FB" w:rsidRDefault="00B119FB" w:rsidP="00C06312">
      <w:pPr>
        <w:jc w:val="center"/>
      </w:pPr>
    </w:p>
    <w:p w14:paraId="60518A05" w14:textId="77777777" w:rsidR="00B119FB" w:rsidRDefault="00B119FB" w:rsidP="00C06312">
      <w:pPr>
        <w:jc w:val="center"/>
      </w:pPr>
    </w:p>
    <w:p w14:paraId="3328C21A" w14:textId="77777777" w:rsidR="00B119FB" w:rsidRPr="00B119FB" w:rsidRDefault="00B119FB" w:rsidP="00C06312">
      <w:pPr>
        <w:jc w:val="center"/>
        <w:rPr>
          <w:b/>
        </w:rPr>
      </w:pPr>
      <w:r w:rsidRPr="00B119FB">
        <w:rPr>
          <w:b/>
        </w:rPr>
        <w:t>Prepared by</w:t>
      </w:r>
    </w:p>
    <w:p w14:paraId="3DAB2295" w14:textId="2ED6A30C" w:rsidR="00B119FB" w:rsidRDefault="00B00E90" w:rsidP="00C06312">
      <w:pPr>
        <w:jc w:val="center"/>
        <w:rPr>
          <w:b/>
        </w:rPr>
      </w:pPr>
      <w:sdt>
        <w:sdtPr>
          <w:rPr>
            <w:b/>
          </w:rPr>
          <w:alias w:val="SAWEPreparedBy"/>
          <w:tag w:val="SAWEPreparedBy"/>
          <w:id w:val="266483111"/>
          <w:lock w:val="sdtLocked"/>
          <w:placeholder>
            <w:docPart w:val="DefaultPlaceholder_22675703"/>
          </w:placeholder>
          <w:text w:multiLine="1"/>
        </w:sdtPr>
        <w:sdtEndPr/>
        <w:sdtContent>
          <w:r w:rsidR="005224E1">
            <w:rPr>
              <w:b/>
            </w:rPr>
            <w:t>Offshore Industry Committee of the</w:t>
          </w:r>
        </w:sdtContent>
      </w:sdt>
    </w:p>
    <w:p w14:paraId="34A37728" w14:textId="7E1F1265" w:rsidR="008A32EF" w:rsidRPr="00B119FB" w:rsidRDefault="008A32EF" w:rsidP="00C06312">
      <w:pPr>
        <w:jc w:val="center"/>
        <w:rPr>
          <w:b/>
        </w:rPr>
      </w:pPr>
      <w:r>
        <w:rPr>
          <w:b/>
        </w:rPr>
        <w:t>Standards &amp; Practices Committee of the</w:t>
      </w:r>
    </w:p>
    <w:p w14:paraId="695A7E60" w14:textId="77777777" w:rsidR="00B119FB" w:rsidRPr="00B119FB" w:rsidRDefault="00B119FB" w:rsidP="00C06312">
      <w:pPr>
        <w:jc w:val="center"/>
        <w:rPr>
          <w:b/>
        </w:rPr>
      </w:pPr>
      <w:r w:rsidRPr="00B119FB">
        <w:rPr>
          <w:b/>
        </w:rPr>
        <w:t>Society of Allied Weight Engineers, Inc.</w:t>
      </w:r>
    </w:p>
    <w:p w14:paraId="4FAF1752" w14:textId="77777777" w:rsidR="00B119FB" w:rsidRPr="00B119FB" w:rsidRDefault="00B119FB" w:rsidP="00C06312">
      <w:pPr>
        <w:jc w:val="center"/>
        <w:rPr>
          <w:b/>
        </w:rPr>
      </w:pPr>
      <w:r w:rsidRPr="00B119FB">
        <w:rPr>
          <w:b/>
        </w:rPr>
        <w:t>(SAWE, www.sawe.org)</w:t>
      </w:r>
    </w:p>
    <w:p w14:paraId="0B1E7497" w14:textId="77777777" w:rsidR="0000375C" w:rsidRDefault="0000375C" w:rsidP="00C06312">
      <w:pPr>
        <w:jc w:val="center"/>
      </w:pPr>
    </w:p>
    <w:p w14:paraId="2A6B897E" w14:textId="77777777" w:rsidR="00CB44ED" w:rsidRDefault="00CB44ED" w:rsidP="00C06312">
      <w:pPr>
        <w:jc w:val="center"/>
      </w:pPr>
    </w:p>
    <w:p w14:paraId="7A8668EF" w14:textId="77777777" w:rsidR="00CB44ED" w:rsidRPr="00CB44ED" w:rsidRDefault="00CB44ED" w:rsidP="00C06312">
      <w:pPr>
        <w:jc w:val="center"/>
      </w:pPr>
    </w:p>
    <w:p w14:paraId="11748194" w14:textId="77777777" w:rsidR="00CB44ED" w:rsidRPr="00CB44ED" w:rsidRDefault="00CB44ED" w:rsidP="00C06312">
      <w:pPr>
        <w:jc w:val="center"/>
      </w:pPr>
    </w:p>
    <w:p w14:paraId="3D9BBBD8" w14:textId="77777777" w:rsidR="00E60C28" w:rsidRDefault="00E60C28" w:rsidP="00C06312">
      <w:pPr>
        <w:jc w:val="center"/>
      </w:pPr>
    </w:p>
    <w:p w14:paraId="1A822656" w14:textId="01761408" w:rsidR="007F4143" w:rsidRDefault="00CB44ED" w:rsidP="00CB44ED">
      <w:pPr>
        <w:jc w:val="center"/>
        <w:rPr>
          <w:b/>
        </w:rPr>
        <w:sectPr w:rsidR="007F4143" w:rsidSect="00DE37F2">
          <w:headerReference w:type="even" r:id="rId9"/>
          <w:headerReference w:type="default" r:id="rId10"/>
          <w:footerReference w:type="default" r:id="rId11"/>
          <w:headerReference w:type="first" r:id="rId12"/>
          <w:footerReference w:type="first" r:id="rId13"/>
          <w:pgSz w:w="12240" w:h="15840" w:code="1"/>
          <w:pgMar w:top="1440" w:right="1800" w:bottom="1440" w:left="1800" w:header="720" w:footer="720" w:gutter="0"/>
          <w:pgNumType w:fmt="lowerRoman"/>
          <w:cols w:space="720"/>
          <w:docGrid w:linePitch="360"/>
        </w:sectPr>
      </w:pPr>
      <w:r w:rsidRPr="00F429C2">
        <w:rPr>
          <w:b/>
        </w:rPr>
        <w:t xml:space="preserve">© </w:t>
      </w:r>
      <w:r w:rsidRPr="009B6D41">
        <w:rPr>
          <w:b/>
          <w:highlight w:val="yellow"/>
        </w:rPr>
        <w:t>201</w:t>
      </w:r>
      <w:r w:rsidR="00BD4B55" w:rsidRPr="009B6D41">
        <w:rPr>
          <w:b/>
          <w:highlight w:val="yellow"/>
        </w:rPr>
        <w:t>9</w:t>
      </w:r>
      <w:r w:rsidRPr="009B6D41">
        <w:rPr>
          <w:b/>
          <w:highlight w:val="yellow"/>
        </w:rPr>
        <w:t>,</w:t>
      </w:r>
      <w:r w:rsidRPr="00F429C2">
        <w:rPr>
          <w:b/>
        </w:rPr>
        <w:t xml:space="preserve"> Society of Allied Weight Engineers, Inc</w:t>
      </w:r>
    </w:p>
    <w:p w14:paraId="0E05750E" w14:textId="77777777" w:rsidR="00287D49" w:rsidRDefault="00222298">
      <w:pPr>
        <w:pStyle w:val="Heading"/>
        <w:jc w:val="center"/>
      </w:pPr>
      <w:r w:rsidRPr="006F575E">
        <w:lastRenderedPageBreak/>
        <w:t>Change Record</w:t>
      </w:r>
    </w:p>
    <w:p w14:paraId="0ED0360F" w14:textId="77777777" w:rsidR="008A32EF" w:rsidRPr="00DC3F8B" w:rsidRDefault="008A32EF" w:rsidP="008A32EF">
      <w:pPr>
        <w:pStyle w:val="BodyText"/>
      </w:pPr>
    </w:p>
    <w:tbl>
      <w:tblPr>
        <w:tblW w:w="8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4A0" w:firstRow="1" w:lastRow="0" w:firstColumn="1" w:lastColumn="0" w:noHBand="0" w:noVBand="1"/>
      </w:tblPr>
      <w:tblGrid>
        <w:gridCol w:w="727"/>
        <w:gridCol w:w="1415"/>
        <w:gridCol w:w="4451"/>
        <w:gridCol w:w="1440"/>
      </w:tblGrid>
      <w:tr w:rsidR="008A32EF" w:rsidRPr="00031215" w14:paraId="4AB6AE29" w14:textId="77777777" w:rsidTr="00924BB3">
        <w:trPr>
          <w:cantSplit/>
          <w:tblHeader/>
          <w:jc w:val="center"/>
        </w:trPr>
        <w:tc>
          <w:tcPr>
            <w:tcW w:w="727" w:type="dxa"/>
            <w:shd w:val="clear" w:color="auto" w:fill="F2F2F2"/>
          </w:tcPr>
          <w:p w14:paraId="64B6945F" w14:textId="77777777" w:rsidR="008A32EF" w:rsidRPr="00031215" w:rsidRDefault="008A32EF" w:rsidP="00924BB3">
            <w:pPr>
              <w:jc w:val="center"/>
              <w:rPr>
                <w:b/>
              </w:rPr>
            </w:pPr>
            <w:r w:rsidRPr="00031215">
              <w:rPr>
                <w:b/>
              </w:rPr>
              <w:t>Rev</w:t>
            </w:r>
          </w:p>
        </w:tc>
        <w:tc>
          <w:tcPr>
            <w:tcW w:w="1415" w:type="dxa"/>
            <w:shd w:val="clear" w:color="auto" w:fill="F2F2F2"/>
          </w:tcPr>
          <w:p w14:paraId="4B66DFD2" w14:textId="77777777" w:rsidR="008A32EF" w:rsidRPr="00031215" w:rsidRDefault="008A32EF" w:rsidP="00924BB3">
            <w:pPr>
              <w:jc w:val="center"/>
              <w:rPr>
                <w:b/>
              </w:rPr>
            </w:pPr>
            <w:r w:rsidRPr="00031215">
              <w:rPr>
                <w:b/>
              </w:rPr>
              <w:t>Date</w:t>
            </w:r>
          </w:p>
        </w:tc>
        <w:tc>
          <w:tcPr>
            <w:tcW w:w="4451" w:type="dxa"/>
            <w:shd w:val="clear" w:color="auto" w:fill="F2F2F2"/>
          </w:tcPr>
          <w:p w14:paraId="44A556ED" w14:textId="77777777" w:rsidR="008A32EF" w:rsidRPr="00031215" w:rsidRDefault="008A32EF" w:rsidP="00924BB3">
            <w:pPr>
              <w:jc w:val="center"/>
              <w:rPr>
                <w:b/>
              </w:rPr>
            </w:pPr>
            <w:r w:rsidRPr="00031215">
              <w:rPr>
                <w:b/>
              </w:rPr>
              <w:t>Description</w:t>
            </w:r>
          </w:p>
        </w:tc>
        <w:tc>
          <w:tcPr>
            <w:tcW w:w="1440" w:type="dxa"/>
            <w:shd w:val="clear" w:color="auto" w:fill="F2F2F2"/>
          </w:tcPr>
          <w:p w14:paraId="1604A18F" w14:textId="77777777" w:rsidR="008A32EF" w:rsidRPr="00031215" w:rsidRDefault="008A32EF" w:rsidP="00924BB3">
            <w:pPr>
              <w:jc w:val="center"/>
              <w:rPr>
                <w:b/>
              </w:rPr>
            </w:pPr>
            <w:r w:rsidRPr="00031215">
              <w:rPr>
                <w:b/>
              </w:rPr>
              <w:t>Entered by</w:t>
            </w:r>
          </w:p>
        </w:tc>
      </w:tr>
      <w:tr w:rsidR="008A32EF" w:rsidRPr="00031215" w14:paraId="63BD8E44" w14:textId="77777777" w:rsidTr="00924BB3">
        <w:trPr>
          <w:cantSplit/>
          <w:jc w:val="center"/>
        </w:trPr>
        <w:tc>
          <w:tcPr>
            <w:tcW w:w="727" w:type="dxa"/>
            <w:shd w:val="clear" w:color="auto" w:fill="auto"/>
          </w:tcPr>
          <w:p w14:paraId="5D44321C" w14:textId="77777777" w:rsidR="008A32EF" w:rsidRPr="00031215" w:rsidRDefault="008A32EF" w:rsidP="00924BB3">
            <w:pPr>
              <w:jc w:val="center"/>
            </w:pPr>
            <w:r>
              <w:t>-</w:t>
            </w:r>
          </w:p>
        </w:tc>
        <w:tc>
          <w:tcPr>
            <w:tcW w:w="1415" w:type="dxa"/>
            <w:shd w:val="clear" w:color="auto" w:fill="auto"/>
          </w:tcPr>
          <w:p w14:paraId="1C43467F" w14:textId="77777777" w:rsidR="008A32EF" w:rsidRPr="005F3EB8" w:rsidRDefault="008A32EF" w:rsidP="00924BB3">
            <w:pPr>
              <w:jc w:val="center"/>
            </w:pPr>
            <w:r>
              <w:t>TBD</w:t>
            </w:r>
          </w:p>
        </w:tc>
        <w:tc>
          <w:tcPr>
            <w:tcW w:w="4451" w:type="dxa"/>
            <w:shd w:val="clear" w:color="auto" w:fill="auto"/>
          </w:tcPr>
          <w:p w14:paraId="5BF4464F" w14:textId="77777777" w:rsidR="008A32EF" w:rsidRPr="00031215" w:rsidRDefault="008A32EF" w:rsidP="008A32EF">
            <w:pPr>
              <w:pStyle w:val="ListParagraph"/>
              <w:numPr>
                <w:ilvl w:val="0"/>
                <w:numId w:val="22"/>
              </w:numPr>
              <w:ind w:left="287" w:hanging="270"/>
            </w:pPr>
            <w:r>
              <w:t>Initial Issue</w:t>
            </w:r>
          </w:p>
        </w:tc>
        <w:tc>
          <w:tcPr>
            <w:tcW w:w="1440" w:type="dxa"/>
            <w:shd w:val="clear" w:color="auto" w:fill="auto"/>
          </w:tcPr>
          <w:p w14:paraId="453A2C2D" w14:textId="77777777" w:rsidR="008A32EF" w:rsidRPr="00031215" w:rsidRDefault="008A32EF" w:rsidP="00924BB3">
            <w:pPr>
              <w:jc w:val="center"/>
            </w:pPr>
          </w:p>
        </w:tc>
      </w:tr>
      <w:tr w:rsidR="008A32EF" w:rsidRPr="00031215" w14:paraId="5A4F939D" w14:textId="77777777" w:rsidTr="00924BB3">
        <w:trPr>
          <w:cantSplit/>
          <w:jc w:val="center"/>
        </w:trPr>
        <w:tc>
          <w:tcPr>
            <w:tcW w:w="727" w:type="dxa"/>
            <w:shd w:val="clear" w:color="auto" w:fill="auto"/>
          </w:tcPr>
          <w:p w14:paraId="7A07B153" w14:textId="77777777" w:rsidR="008A32EF" w:rsidRDefault="008A32EF" w:rsidP="00924BB3">
            <w:pPr>
              <w:jc w:val="center"/>
            </w:pPr>
          </w:p>
        </w:tc>
        <w:tc>
          <w:tcPr>
            <w:tcW w:w="1415" w:type="dxa"/>
            <w:shd w:val="clear" w:color="auto" w:fill="auto"/>
          </w:tcPr>
          <w:p w14:paraId="142AA934" w14:textId="77777777" w:rsidR="008A32EF" w:rsidRPr="00031215" w:rsidRDefault="008A32EF" w:rsidP="00924BB3">
            <w:pPr>
              <w:jc w:val="center"/>
            </w:pPr>
          </w:p>
        </w:tc>
        <w:tc>
          <w:tcPr>
            <w:tcW w:w="4451" w:type="dxa"/>
            <w:shd w:val="clear" w:color="auto" w:fill="auto"/>
          </w:tcPr>
          <w:p w14:paraId="43A9E0AB" w14:textId="77777777" w:rsidR="008A32EF" w:rsidRPr="00031215" w:rsidRDefault="008A32EF" w:rsidP="00924BB3"/>
        </w:tc>
        <w:tc>
          <w:tcPr>
            <w:tcW w:w="1440" w:type="dxa"/>
            <w:shd w:val="clear" w:color="auto" w:fill="auto"/>
          </w:tcPr>
          <w:p w14:paraId="671CE379" w14:textId="77777777" w:rsidR="008A32EF" w:rsidRDefault="008A32EF" w:rsidP="00924BB3">
            <w:pPr>
              <w:jc w:val="center"/>
            </w:pPr>
          </w:p>
        </w:tc>
      </w:tr>
    </w:tbl>
    <w:p w14:paraId="78AAA581" w14:textId="095BF345" w:rsidR="00DC3F8B" w:rsidRPr="00BD4B55" w:rsidRDefault="00BD4B55" w:rsidP="00DC3F8B">
      <w:pPr>
        <w:pStyle w:val="BodyText"/>
        <w:rPr>
          <w:color w:val="FF0000"/>
        </w:rPr>
      </w:pPr>
      <w:r w:rsidRPr="009B6D41">
        <w:rPr>
          <w:color w:val="FF0000"/>
          <w:highlight w:val="yellow"/>
        </w:rPr>
        <w:t xml:space="preserve">Details changes listed below will be moved to the Development record at </w:t>
      </w:r>
      <w:r w:rsidR="009B6D41" w:rsidRPr="009B6D41">
        <w:rPr>
          <w:color w:val="FF0000"/>
          <w:highlight w:val="yellow"/>
        </w:rPr>
        <w:t>publication</w:t>
      </w:r>
      <w:r w:rsidRPr="00BD4B55">
        <w:rPr>
          <w:color w:val="FF0000"/>
        </w:rPr>
        <w:t>!</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4A0" w:firstRow="1" w:lastRow="0" w:firstColumn="1" w:lastColumn="0" w:noHBand="0" w:noVBand="1"/>
      </w:tblPr>
      <w:tblGrid>
        <w:gridCol w:w="715"/>
        <w:gridCol w:w="1530"/>
        <w:gridCol w:w="5220"/>
        <w:gridCol w:w="1175"/>
      </w:tblGrid>
      <w:tr w:rsidR="00654D98" w:rsidRPr="00031215" w14:paraId="619FF830" w14:textId="77777777" w:rsidTr="0023121A">
        <w:trPr>
          <w:cantSplit/>
          <w:tblHeader/>
          <w:jc w:val="center"/>
        </w:trPr>
        <w:tc>
          <w:tcPr>
            <w:tcW w:w="715" w:type="dxa"/>
            <w:shd w:val="clear" w:color="auto" w:fill="F2F2F2"/>
          </w:tcPr>
          <w:p w14:paraId="459C3F66" w14:textId="77777777" w:rsidR="008F6D22" w:rsidRPr="00031215" w:rsidRDefault="008F6D22" w:rsidP="00031215">
            <w:pPr>
              <w:jc w:val="center"/>
              <w:rPr>
                <w:b/>
              </w:rPr>
            </w:pPr>
            <w:r w:rsidRPr="00031215">
              <w:rPr>
                <w:b/>
              </w:rPr>
              <w:t>Rev</w:t>
            </w:r>
          </w:p>
        </w:tc>
        <w:tc>
          <w:tcPr>
            <w:tcW w:w="1530" w:type="dxa"/>
            <w:shd w:val="clear" w:color="auto" w:fill="F2F2F2"/>
          </w:tcPr>
          <w:p w14:paraId="16390E70" w14:textId="77777777" w:rsidR="008F6D22" w:rsidRPr="00031215" w:rsidRDefault="008F6D22" w:rsidP="00031215">
            <w:pPr>
              <w:jc w:val="center"/>
              <w:rPr>
                <w:b/>
              </w:rPr>
            </w:pPr>
            <w:r w:rsidRPr="00031215">
              <w:rPr>
                <w:b/>
              </w:rPr>
              <w:t>Date</w:t>
            </w:r>
          </w:p>
        </w:tc>
        <w:tc>
          <w:tcPr>
            <w:tcW w:w="5220" w:type="dxa"/>
            <w:shd w:val="clear" w:color="auto" w:fill="F2F2F2"/>
          </w:tcPr>
          <w:p w14:paraId="25EBA51F" w14:textId="77777777" w:rsidR="008F6D22" w:rsidRPr="00031215" w:rsidRDefault="008F6D22" w:rsidP="00031215">
            <w:pPr>
              <w:jc w:val="center"/>
              <w:rPr>
                <w:b/>
              </w:rPr>
            </w:pPr>
            <w:r w:rsidRPr="00031215">
              <w:rPr>
                <w:b/>
              </w:rPr>
              <w:t>Description</w:t>
            </w:r>
          </w:p>
        </w:tc>
        <w:tc>
          <w:tcPr>
            <w:tcW w:w="1175" w:type="dxa"/>
            <w:shd w:val="clear" w:color="auto" w:fill="F2F2F2"/>
          </w:tcPr>
          <w:p w14:paraId="5C2A6635" w14:textId="77777777" w:rsidR="008F6D22" w:rsidRPr="00031215" w:rsidRDefault="008F6D22" w:rsidP="00031215">
            <w:pPr>
              <w:jc w:val="center"/>
              <w:rPr>
                <w:b/>
              </w:rPr>
            </w:pPr>
            <w:r w:rsidRPr="00031215">
              <w:rPr>
                <w:b/>
              </w:rPr>
              <w:t>Entered by</w:t>
            </w:r>
          </w:p>
        </w:tc>
      </w:tr>
      <w:tr w:rsidR="008F6D22" w:rsidRPr="00031215" w14:paraId="25DC0666" w14:textId="77777777" w:rsidTr="0023121A">
        <w:trPr>
          <w:cantSplit/>
          <w:jc w:val="center"/>
        </w:trPr>
        <w:tc>
          <w:tcPr>
            <w:tcW w:w="715" w:type="dxa"/>
            <w:shd w:val="clear" w:color="auto" w:fill="auto"/>
          </w:tcPr>
          <w:p w14:paraId="510129B8" w14:textId="77777777" w:rsidR="008F6D22" w:rsidRPr="00031215" w:rsidRDefault="008F6D22" w:rsidP="00031215">
            <w:pPr>
              <w:jc w:val="center"/>
            </w:pPr>
            <w:r w:rsidRPr="00031215">
              <w:t>-</w:t>
            </w:r>
          </w:p>
        </w:tc>
        <w:tc>
          <w:tcPr>
            <w:tcW w:w="1530" w:type="dxa"/>
            <w:shd w:val="clear" w:color="auto" w:fill="auto"/>
          </w:tcPr>
          <w:p w14:paraId="34AA6158" w14:textId="77777777" w:rsidR="008F6D22" w:rsidRPr="00031215" w:rsidRDefault="009A3D0B" w:rsidP="009A3D0B">
            <w:pPr>
              <w:jc w:val="center"/>
            </w:pPr>
            <w:r>
              <w:t>10 May 2011</w:t>
            </w:r>
          </w:p>
        </w:tc>
        <w:tc>
          <w:tcPr>
            <w:tcW w:w="5220" w:type="dxa"/>
            <w:shd w:val="clear" w:color="auto" w:fill="auto"/>
          </w:tcPr>
          <w:p w14:paraId="07653D39" w14:textId="77777777" w:rsidR="008F6D22" w:rsidRPr="00031215" w:rsidRDefault="009A3D0B" w:rsidP="00031215">
            <w:r>
              <w:t>Working Draft created</w:t>
            </w:r>
          </w:p>
        </w:tc>
        <w:tc>
          <w:tcPr>
            <w:tcW w:w="1175" w:type="dxa"/>
            <w:shd w:val="clear" w:color="auto" w:fill="auto"/>
          </w:tcPr>
          <w:p w14:paraId="51EA556D" w14:textId="62E13838" w:rsidR="008F6D22" w:rsidRPr="00031215" w:rsidRDefault="008F6D22" w:rsidP="009A3D0B">
            <w:pPr>
              <w:jc w:val="center"/>
            </w:pPr>
            <w:r w:rsidRPr="00031215">
              <w:t xml:space="preserve">D. </w:t>
            </w:r>
            <w:r w:rsidR="009A3D0B">
              <w:t>Bennet</w:t>
            </w:r>
            <w:r w:rsidR="008C7A8C">
              <w:t>t</w:t>
            </w:r>
          </w:p>
        </w:tc>
      </w:tr>
      <w:tr w:rsidR="008F6D22" w:rsidRPr="00031215" w14:paraId="3CC2673B" w14:textId="77777777" w:rsidTr="0023121A">
        <w:trPr>
          <w:cantSplit/>
          <w:jc w:val="center"/>
        </w:trPr>
        <w:tc>
          <w:tcPr>
            <w:tcW w:w="715" w:type="dxa"/>
            <w:shd w:val="clear" w:color="auto" w:fill="auto"/>
          </w:tcPr>
          <w:p w14:paraId="04EE3BB1" w14:textId="77777777" w:rsidR="008F6D22" w:rsidRPr="00031215" w:rsidRDefault="009A3D0B" w:rsidP="00031215">
            <w:pPr>
              <w:jc w:val="center"/>
            </w:pPr>
            <w:r>
              <w:t>CD 01</w:t>
            </w:r>
          </w:p>
        </w:tc>
        <w:tc>
          <w:tcPr>
            <w:tcW w:w="1530" w:type="dxa"/>
            <w:shd w:val="clear" w:color="auto" w:fill="auto"/>
          </w:tcPr>
          <w:p w14:paraId="4274B776" w14:textId="77777777" w:rsidR="008F6D22" w:rsidRPr="00031215" w:rsidRDefault="008F6D22" w:rsidP="009A3D0B">
            <w:pPr>
              <w:jc w:val="center"/>
            </w:pPr>
            <w:r w:rsidRPr="00031215">
              <w:t xml:space="preserve">21 </w:t>
            </w:r>
            <w:r w:rsidR="009A3D0B">
              <w:t>Mar 2016</w:t>
            </w:r>
          </w:p>
        </w:tc>
        <w:tc>
          <w:tcPr>
            <w:tcW w:w="5220" w:type="dxa"/>
            <w:shd w:val="clear" w:color="auto" w:fill="auto"/>
          </w:tcPr>
          <w:p w14:paraId="12AF129F" w14:textId="7D9C3298" w:rsidR="008F6D22" w:rsidRPr="00031215" w:rsidRDefault="009A3D0B" w:rsidP="00031215">
            <w:r>
              <w:t xml:space="preserve">Committee </w:t>
            </w:r>
            <w:r w:rsidR="008C7A8C">
              <w:t>D</w:t>
            </w:r>
            <w:r>
              <w:t>raft created using the new RP template form, for public review</w:t>
            </w:r>
          </w:p>
        </w:tc>
        <w:tc>
          <w:tcPr>
            <w:tcW w:w="1175" w:type="dxa"/>
            <w:shd w:val="clear" w:color="auto" w:fill="auto"/>
          </w:tcPr>
          <w:p w14:paraId="616A0EB0" w14:textId="77777777" w:rsidR="008F6D22" w:rsidRPr="00031215" w:rsidRDefault="008F6D22" w:rsidP="00031215">
            <w:pPr>
              <w:jc w:val="center"/>
            </w:pPr>
            <w:r w:rsidRPr="00031215">
              <w:t>A Schuster</w:t>
            </w:r>
          </w:p>
        </w:tc>
      </w:tr>
      <w:tr w:rsidR="008F6D22" w:rsidRPr="00031215" w14:paraId="151FC1F4" w14:textId="77777777" w:rsidTr="0023121A">
        <w:trPr>
          <w:cantSplit/>
          <w:jc w:val="center"/>
        </w:trPr>
        <w:tc>
          <w:tcPr>
            <w:tcW w:w="715" w:type="dxa"/>
            <w:shd w:val="clear" w:color="auto" w:fill="auto"/>
          </w:tcPr>
          <w:p w14:paraId="08FF0E7D" w14:textId="11A6E954" w:rsidR="008F6D22" w:rsidRPr="00031215" w:rsidRDefault="008C7A8C" w:rsidP="00031215">
            <w:pPr>
              <w:jc w:val="center"/>
            </w:pPr>
            <w:r>
              <w:t>CD 02</w:t>
            </w:r>
          </w:p>
        </w:tc>
        <w:tc>
          <w:tcPr>
            <w:tcW w:w="1530" w:type="dxa"/>
            <w:shd w:val="clear" w:color="auto" w:fill="auto"/>
          </w:tcPr>
          <w:p w14:paraId="3BDB92E6" w14:textId="77777777" w:rsidR="008F6D22" w:rsidRPr="00031215" w:rsidRDefault="008F6D22" w:rsidP="000F78A0">
            <w:pPr>
              <w:jc w:val="center"/>
            </w:pPr>
          </w:p>
        </w:tc>
        <w:tc>
          <w:tcPr>
            <w:tcW w:w="5220" w:type="dxa"/>
            <w:shd w:val="clear" w:color="auto" w:fill="auto"/>
          </w:tcPr>
          <w:p w14:paraId="631FABB6" w14:textId="315C7675" w:rsidR="00C21CD9" w:rsidRDefault="00C21CD9" w:rsidP="00C21CD9">
            <w:r>
              <w:t>Revised sections to include:</w:t>
            </w:r>
          </w:p>
          <w:p w14:paraId="3918FC0E" w14:textId="79661CE0" w:rsidR="00C21CD9" w:rsidRDefault="00C21CD9" w:rsidP="00853B92">
            <w:pPr>
              <w:pStyle w:val="ListParagraph"/>
              <w:numPr>
                <w:ilvl w:val="0"/>
                <w:numId w:val="12"/>
              </w:numPr>
              <w:ind w:left="360"/>
            </w:pPr>
            <w:r>
              <w:t>6.2 – calibration certificate date 2 days prior &amp; 14 days after weighing</w:t>
            </w:r>
          </w:p>
          <w:p w14:paraId="6F70FB95" w14:textId="347FF738" w:rsidR="00C21CD9" w:rsidRDefault="00C21CD9" w:rsidP="00853B92">
            <w:pPr>
              <w:pStyle w:val="ListParagraph"/>
              <w:numPr>
                <w:ilvl w:val="0"/>
                <w:numId w:val="12"/>
              </w:numPr>
              <w:ind w:left="360"/>
            </w:pPr>
            <w:r>
              <w:t>7.1 – calibration company either local or from country of purchase</w:t>
            </w:r>
          </w:p>
          <w:p w14:paraId="600CCC6C" w14:textId="2E7A756F" w:rsidR="00C21CD9" w:rsidRDefault="00C21CD9" w:rsidP="00853B92">
            <w:pPr>
              <w:pStyle w:val="ListParagraph"/>
              <w:numPr>
                <w:ilvl w:val="0"/>
                <w:numId w:val="12"/>
              </w:numPr>
              <w:ind w:left="360"/>
            </w:pPr>
            <w:r>
              <w:t>7.2 – added ASTM &amp; ISO calibration standards that should be used</w:t>
            </w:r>
          </w:p>
          <w:p w14:paraId="56E1A152" w14:textId="199D3E3C" w:rsidR="00C21CD9" w:rsidRDefault="00C21CD9" w:rsidP="00853B92">
            <w:pPr>
              <w:pStyle w:val="ListParagraph"/>
              <w:numPr>
                <w:ilvl w:val="0"/>
                <w:numId w:val="12"/>
              </w:numPr>
              <w:ind w:left="360"/>
            </w:pPr>
            <w:r>
              <w:t>7.3 – at each point</w:t>
            </w:r>
          </w:p>
          <w:p w14:paraId="19886623" w14:textId="55666316" w:rsidR="00C21CD9" w:rsidRDefault="00C21CD9" w:rsidP="00853B92">
            <w:pPr>
              <w:pStyle w:val="ListParagraph"/>
              <w:numPr>
                <w:ilvl w:val="0"/>
                <w:numId w:val="12"/>
              </w:numPr>
              <w:ind w:left="360"/>
            </w:pPr>
            <w:r>
              <w:t>7.4 – submit example certificate 14 days prior to weighing vs 48 hours</w:t>
            </w:r>
          </w:p>
          <w:p w14:paraId="5619B162" w14:textId="77777777" w:rsidR="008F6D22" w:rsidRDefault="00C21CD9" w:rsidP="00853B92">
            <w:pPr>
              <w:pStyle w:val="ListParagraph"/>
              <w:numPr>
                <w:ilvl w:val="0"/>
                <w:numId w:val="11"/>
              </w:numPr>
              <w:ind w:left="360"/>
            </w:pPr>
            <w:r>
              <w:t>9.4</w:t>
            </w:r>
            <w:r w:rsidR="008C7A8C">
              <w:t xml:space="preserve"> </w:t>
            </w:r>
            <w:r>
              <w:t>– submit results to Weight Lead</w:t>
            </w:r>
          </w:p>
          <w:p w14:paraId="719F51F3" w14:textId="58BA87A8" w:rsidR="00C21CD9" w:rsidRPr="00031215" w:rsidRDefault="00C21CD9" w:rsidP="00853B92">
            <w:pPr>
              <w:pStyle w:val="ListParagraph"/>
              <w:numPr>
                <w:ilvl w:val="0"/>
                <w:numId w:val="11"/>
              </w:numPr>
              <w:ind w:left="360"/>
            </w:pPr>
            <w:r>
              <w:t>10 – updated references to reflect 7.2</w:t>
            </w:r>
          </w:p>
        </w:tc>
        <w:tc>
          <w:tcPr>
            <w:tcW w:w="1175" w:type="dxa"/>
            <w:shd w:val="clear" w:color="auto" w:fill="auto"/>
          </w:tcPr>
          <w:p w14:paraId="06F31578" w14:textId="77777777" w:rsidR="008F6D22" w:rsidRDefault="00C21CD9" w:rsidP="00031215">
            <w:pPr>
              <w:jc w:val="center"/>
            </w:pPr>
            <w:r>
              <w:t>D Bennett</w:t>
            </w:r>
          </w:p>
          <w:p w14:paraId="368B637A" w14:textId="77777777" w:rsidR="00C21CD9" w:rsidRDefault="00C21CD9" w:rsidP="00031215">
            <w:pPr>
              <w:jc w:val="center"/>
            </w:pPr>
            <w:r>
              <w:t>&amp;</w:t>
            </w:r>
          </w:p>
          <w:p w14:paraId="0817D3A9" w14:textId="2BFED6B1" w:rsidR="00C21CD9" w:rsidRPr="00031215" w:rsidRDefault="00C21CD9" w:rsidP="00031215">
            <w:pPr>
              <w:jc w:val="center"/>
            </w:pPr>
            <w:r>
              <w:t>A Schuster</w:t>
            </w:r>
          </w:p>
        </w:tc>
      </w:tr>
      <w:tr w:rsidR="008B5763" w:rsidRPr="00031215" w14:paraId="35462546" w14:textId="77777777" w:rsidTr="0023121A">
        <w:trPr>
          <w:cantSplit/>
          <w:jc w:val="center"/>
        </w:trPr>
        <w:tc>
          <w:tcPr>
            <w:tcW w:w="715" w:type="dxa"/>
            <w:shd w:val="clear" w:color="auto" w:fill="auto"/>
          </w:tcPr>
          <w:p w14:paraId="7E607305" w14:textId="21F2C253" w:rsidR="008B5763" w:rsidRPr="00031215" w:rsidRDefault="00853B92" w:rsidP="00031215">
            <w:pPr>
              <w:jc w:val="center"/>
            </w:pPr>
            <w:r>
              <w:t>CD 03</w:t>
            </w:r>
          </w:p>
        </w:tc>
        <w:tc>
          <w:tcPr>
            <w:tcW w:w="1530" w:type="dxa"/>
            <w:shd w:val="clear" w:color="auto" w:fill="auto"/>
          </w:tcPr>
          <w:p w14:paraId="55298EA9" w14:textId="44511C39" w:rsidR="008B5763" w:rsidRPr="00031215" w:rsidRDefault="00E75CE2" w:rsidP="00031215">
            <w:pPr>
              <w:jc w:val="center"/>
            </w:pPr>
            <w:r>
              <w:t>24 Jun</w:t>
            </w:r>
            <w:r w:rsidR="00853B92">
              <w:t xml:space="preserve"> 2018</w:t>
            </w:r>
          </w:p>
        </w:tc>
        <w:tc>
          <w:tcPr>
            <w:tcW w:w="5220" w:type="dxa"/>
            <w:shd w:val="clear" w:color="auto" w:fill="auto"/>
          </w:tcPr>
          <w:p w14:paraId="40B30B49" w14:textId="2449D6A7" w:rsidR="00D81708" w:rsidRDefault="00D81708" w:rsidP="00D81708">
            <w:r>
              <w:t>Revis</w:t>
            </w:r>
            <w:r w:rsidR="00CF6A6A">
              <w:t>ions</w:t>
            </w:r>
            <w:r>
              <w:t>:</w:t>
            </w:r>
          </w:p>
          <w:p w14:paraId="2FC4C9E2" w14:textId="1FA885AD" w:rsidR="00D81708" w:rsidRDefault="00D81708" w:rsidP="00D81708">
            <w:pPr>
              <w:pStyle w:val="ListParagraph"/>
              <w:numPr>
                <w:ilvl w:val="0"/>
                <w:numId w:val="12"/>
              </w:numPr>
              <w:ind w:left="360"/>
            </w:pPr>
            <w:r>
              <w:t xml:space="preserve">All bulleted lists replaced with numbered lists to improve </w:t>
            </w:r>
            <w:r w:rsidR="001226C4">
              <w:t>referring</w:t>
            </w:r>
            <w:r>
              <w:t xml:space="preserve"> to specific items.</w:t>
            </w:r>
          </w:p>
          <w:p w14:paraId="50644578" w14:textId="77777777" w:rsidR="00E75CE2" w:rsidRDefault="00E75CE2" w:rsidP="00D81708">
            <w:pPr>
              <w:pStyle w:val="ListParagraph"/>
              <w:numPr>
                <w:ilvl w:val="0"/>
                <w:numId w:val="12"/>
              </w:numPr>
              <w:ind w:left="360"/>
            </w:pPr>
            <w:r>
              <w:t>Revised Definitions of Terms.</w:t>
            </w:r>
          </w:p>
          <w:p w14:paraId="12FDCD60" w14:textId="4A62EE7E" w:rsidR="00D81708" w:rsidRDefault="001226C4" w:rsidP="00D81708">
            <w:pPr>
              <w:pStyle w:val="ListParagraph"/>
              <w:numPr>
                <w:ilvl w:val="0"/>
                <w:numId w:val="12"/>
              </w:numPr>
              <w:ind w:left="360"/>
            </w:pPr>
            <w:r>
              <w:t>Deletion of Terms not used in the document.</w:t>
            </w:r>
          </w:p>
          <w:p w14:paraId="6F316920" w14:textId="102D231C" w:rsidR="001226C4" w:rsidRDefault="00BE1682" w:rsidP="00D81708">
            <w:pPr>
              <w:pStyle w:val="ListParagraph"/>
              <w:numPr>
                <w:ilvl w:val="0"/>
                <w:numId w:val="12"/>
              </w:numPr>
              <w:ind w:left="360"/>
            </w:pPr>
            <w:r>
              <w:t>Revised Definitions of Terms</w:t>
            </w:r>
          </w:p>
          <w:p w14:paraId="2EA8B586" w14:textId="0EB3DCB9" w:rsidR="00BE1682" w:rsidRDefault="0057703A" w:rsidP="00D81708">
            <w:pPr>
              <w:pStyle w:val="ListParagraph"/>
              <w:numPr>
                <w:ilvl w:val="0"/>
                <w:numId w:val="12"/>
              </w:numPr>
              <w:ind w:left="360"/>
            </w:pPr>
            <w:r>
              <w:t>Deleted Sections 4.3 and 5.  Not appropriate to this document.</w:t>
            </w:r>
          </w:p>
          <w:p w14:paraId="25275FF4" w14:textId="2E72AE25" w:rsidR="00CF6A6A" w:rsidRDefault="00CF6A6A" w:rsidP="00D81708">
            <w:pPr>
              <w:pStyle w:val="ListParagraph"/>
              <w:numPr>
                <w:ilvl w:val="0"/>
                <w:numId w:val="12"/>
              </w:numPr>
              <w:ind w:left="360"/>
            </w:pPr>
            <w:r>
              <w:t>Replaced “weight measuring device” with “load cell”</w:t>
            </w:r>
          </w:p>
          <w:p w14:paraId="008F9777" w14:textId="0673A853" w:rsidR="00CF6A6A" w:rsidRDefault="00BE74B9" w:rsidP="00D81708">
            <w:pPr>
              <w:pStyle w:val="ListParagraph"/>
              <w:numPr>
                <w:ilvl w:val="0"/>
                <w:numId w:val="12"/>
              </w:numPr>
              <w:ind w:left="360"/>
            </w:pPr>
            <w:r>
              <w:t>Replaced “accuracy” with “uncertainty”.</w:t>
            </w:r>
          </w:p>
          <w:p w14:paraId="1E0D2543" w14:textId="254F6A47" w:rsidR="00A61784" w:rsidRDefault="00A61784" w:rsidP="00D81708">
            <w:pPr>
              <w:pStyle w:val="ListParagraph"/>
              <w:numPr>
                <w:ilvl w:val="0"/>
                <w:numId w:val="12"/>
              </w:numPr>
              <w:ind w:left="360"/>
            </w:pPr>
            <w:r>
              <w:t>Post-weighing calibrations only if absolutely</w:t>
            </w:r>
            <w:r w:rsidR="00CA53C2">
              <w:t xml:space="preserve"> </w:t>
            </w:r>
            <w:r>
              <w:t>necessary.</w:t>
            </w:r>
          </w:p>
          <w:p w14:paraId="2C550206" w14:textId="159D5B15" w:rsidR="00CA53C2" w:rsidRDefault="00CA53C2" w:rsidP="0032642D">
            <w:pPr>
              <w:pStyle w:val="ListParagraph"/>
              <w:numPr>
                <w:ilvl w:val="0"/>
                <w:numId w:val="12"/>
              </w:numPr>
              <w:ind w:left="360"/>
            </w:pPr>
            <w:r>
              <w:t>Added Figures to explain specific terms.</w:t>
            </w:r>
          </w:p>
          <w:p w14:paraId="50BBE4BB" w14:textId="21D6C0D6" w:rsidR="00A85423" w:rsidRDefault="00A85423" w:rsidP="0032642D">
            <w:pPr>
              <w:pStyle w:val="ListParagraph"/>
              <w:numPr>
                <w:ilvl w:val="0"/>
                <w:numId w:val="12"/>
              </w:numPr>
              <w:ind w:left="360"/>
            </w:pPr>
            <w:r>
              <w:t>Addition of Appendix A to determine weighing uncertainty.</w:t>
            </w:r>
          </w:p>
          <w:p w14:paraId="3652CF5F" w14:textId="1D5A6327" w:rsidR="008B5763" w:rsidRPr="00031215" w:rsidRDefault="009619DC" w:rsidP="00031215">
            <w:pPr>
              <w:pStyle w:val="ListParagraph"/>
              <w:numPr>
                <w:ilvl w:val="0"/>
                <w:numId w:val="12"/>
              </w:numPr>
              <w:ind w:left="360"/>
            </w:pPr>
            <w:r>
              <w:t>Added importance of resisting requirement for ‘Intermediate Weighings’</w:t>
            </w:r>
          </w:p>
        </w:tc>
        <w:tc>
          <w:tcPr>
            <w:tcW w:w="1175" w:type="dxa"/>
            <w:shd w:val="clear" w:color="auto" w:fill="auto"/>
          </w:tcPr>
          <w:p w14:paraId="21EA5185" w14:textId="2E3C2810" w:rsidR="008B5763" w:rsidRPr="00031215" w:rsidRDefault="00853B92" w:rsidP="00031215">
            <w:pPr>
              <w:jc w:val="center"/>
            </w:pPr>
            <w:r>
              <w:t>D. Bennett</w:t>
            </w:r>
          </w:p>
        </w:tc>
      </w:tr>
      <w:tr w:rsidR="00DF5223" w:rsidRPr="00031215" w14:paraId="523F644B" w14:textId="77777777" w:rsidTr="0023121A">
        <w:trPr>
          <w:cantSplit/>
          <w:jc w:val="center"/>
        </w:trPr>
        <w:tc>
          <w:tcPr>
            <w:tcW w:w="715" w:type="dxa"/>
            <w:shd w:val="clear" w:color="auto" w:fill="auto"/>
          </w:tcPr>
          <w:p w14:paraId="4873BF9B" w14:textId="18AB0DEC" w:rsidR="00DF5223" w:rsidRDefault="00DF5223" w:rsidP="00031215">
            <w:pPr>
              <w:jc w:val="center"/>
            </w:pPr>
            <w:r>
              <w:lastRenderedPageBreak/>
              <w:t>CD 04</w:t>
            </w:r>
          </w:p>
        </w:tc>
        <w:tc>
          <w:tcPr>
            <w:tcW w:w="1530" w:type="dxa"/>
            <w:shd w:val="clear" w:color="auto" w:fill="auto"/>
          </w:tcPr>
          <w:p w14:paraId="1B8A7A4D" w14:textId="694603BD" w:rsidR="00DF5223" w:rsidRDefault="00DF5223" w:rsidP="00031215">
            <w:pPr>
              <w:jc w:val="center"/>
            </w:pPr>
            <w:r>
              <w:t>10 Oct 2018</w:t>
            </w:r>
          </w:p>
        </w:tc>
        <w:tc>
          <w:tcPr>
            <w:tcW w:w="5220" w:type="dxa"/>
            <w:shd w:val="clear" w:color="auto" w:fill="auto"/>
          </w:tcPr>
          <w:p w14:paraId="35C4096F" w14:textId="77777777" w:rsidR="00DF5223" w:rsidRDefault="00DF5223" w:rsidP="00DF5223">
            <w:pPr>
              <w:pStyle w:val="ListParagraph"/>
              <w:numPr>
                <w:ilvl w:val="0"/>
                <w:numId w:val="18"/>
              </w:numPr>
              <w:ind w:left="135" w:hanging="141"/>
            </w:pPr>
            <w:r>
              <w:t>Title revised</w:t>
            </w:r>
          </w:p>
          <w:p w14:paraId="246A68C5" w14:textId="77777777" w:rsidR="000402BC" w:rsidRDefault="000402BC" w:rsidP="00DF5223">
            <w:pPr>
              <w:pStyle w:val="ListParagraph"/>
              <w:numPr>
                <w:ilvl w:val="0"/>
                <w:numId w:val="18"/>
              </w:numPr>
              <w:ind w:left="135" w:hanging="141"/>
            </w:pPr>
            <w:r>
              <w:t>Document revised to be more generic.</w:t>
            </w:r>
          </w:p>
          <w:p w14:paraId="183D16DB" w14:textId="77777777" w:rsidR="00DF5223" w:rsidRDefault="000402BC" w:rsidP="00DF5223">
            <w:pPr>
              <w:pStyle w:val="ListParagraph"/>
              <w:numPr>
                <w:ilvl w:val="0"/>
                <w:numId w:val="18"/>
              </w:numPr>
              <w:ind w:left="135" w:hanging="141"/>
            </w:pPr>
            <w:r>
              <w:t>Reverence to Fabricator &amp; Contractor are removed.</w:t>
            </w:r>
          </w:p>
          <w:p w14:paraId="2A842577" w14:textId="77777777" w:rsidR="001465B6" w:rsidRDefault="00D3346A" w:rsidP="00DF5223">
            <w:pPr>
              <w:pStyle w:val="ListParagraph"/>
              <w:numPr>
                <w:ilvl w:val="0"/>
                <w:numId w:val="18"/>
              </w:numPr>
              <w:ind w:left="135" w:hanging="141"/>
            </w:pPr>
            <w:r>
              <w:t>Revised Definition of Terms to align with RP O-1</w:t>
            </w:r>
          </w:p>
          <w:p w14:paraId="157ACADA" w14:textId="77777777" w:rsidR="00D3346A" w:rsidRDefault="00E2505F" w:rsidP="00DF5223">
            <w:pPr>
              <w:pStyle w:val="ListParagraph"/>
              <w:numPr>
                <w:ilvl w:val="0"/>
                <w:numId w:val="18"/>
              </w:numPr>
              <w:ind w:left="135" w:hanging="141"/>
            </w:pPr>
            <w:r>
              <w:t>Deleted Section 4.3 Codes.  Development of identification codes for Assemblies and Modules is a project responsibility and dependent on project requirements.</w:t>
            </w:r>
          </w:p>
          <w:p w14:paraId="4B2353D1" w14:textId="77777777" w:rsidR="00E2505F" w:rsidRDefault="00422BED" w:rsidP="00DF5223">
            <w:pPr>
              <w:pStyle w:val="ListParagraph"/>
              <w:numPr>
                <w:ilvl w:val="0"/>
                <w:numId w:val="18"/>
              </w:numPr>
              <w:ind w:left="135" w:hanging="141"/>
            </w:pPr>
            <w:r>
              <w:t>Section 5.1 updated to note possible weighing of an entire topsides.</w:t>
            </w:r>
          </w:p>
          <w:p w14:paraId="14E9909B" w14:textId="77777777" w:rsidR="00422BED" w:rsidRDefault="00422BED" w:rsidP="00DF5223">
            <w:pPr>
              <w:pStyle w:val="ListParagraph"/>
              <w:numPr>
                <w:ilvl w:val="0"/>
                <w:numId w:val="18"/>
              </w:numPr>
              <w:ind w:left="135" w:hanging="141"/>
            </w:pPr>
            <w:r>
              <w:t>Throughout document, ‘accuracy’ has been replaced with ‘uncertainty’.</w:t>
            </w:r>
          </w:p>
          <w:p w14:paraId="33FCDFC7" w14:textId="77777777" w:rsidR="00422BED" w:rsidRDefault="00ED1A11" w:rsidP="00DF5223">
            <w:pPr>
              <w:pStyle w:val="ListParagraph"/>
              <w:numPr>
                <w:ilvl w:val="0"/>
                <w:numId w:val="18"/>
              </w:numPr>
              <w:ind w:left="135" w:hanging="141"/>
            </w:pPr>
            <w:r>
              <w:t>Revised 5.6.10 to reflect normal practice of calibrating load cells prior to a weighing, or series of weighings for a specific project.</w:t>
            </w:r>
          </w:p>
          <w:p w14:paraId="2BE3F641" w14:textId="77777777" w:rsidR="00ED1A11" w:rsidRDefault="004255AA" w:rsidP="00DF5223">
            <w:pPr>
              <w:pStyle w:val="ListParagraph"/>
              <w:numPr>
                <w:ilvl w:val="0"/>
                <w:numId w:val="18"/>
              </w:numPr>
              <w:ind w:left="135" w:hanging="141"/>
            </w:pPr>
            <w:r>
              <w:t>Revised 5.7 to include input from the Weight Control Lead.</w:t>
            </w:r>
          </w:p>
          <w:p w14:paraId="4A1EF8E5" w14:textId="77777777" w:rsidR="004255AA" w:rsidRDefault="00875075" w:rsidP="00DF5223">
            <w:pPr>
              <w:pStyle w:val="ListParagraph"/>
              <w:numPr>
                <w:ilvl w:val="0"/>
                <w:numId w:val="18"/>
              </w:numPr>
              <w:ind w:left="135" w:hanging="141"/>
            </w:pPr>
            <w:r>
              <w:t>Revised last paragraph of 6.1 to improve requirement for post-weighing recalibration of load cells.</w:t>
            </w:r>
          </w:p>
          <w:p w14:paraId="7BA7F7AA" w14:textId="77777777" w:rsidR="00875075" w:rsidRDefault="00B7782F" w:rsidP="00DF5223">
            <w:pPr>
              <w:pStyle w:val="ListParagraph"/>
              <w:numPr>
                <w:ilvl w:val="0"/>
                <w:numId w:val="18"/>
              </w:numPr>
              <w:ind w:left="135" w:hanging="141"/>
            </w:pPr>
            <w:r>
              <w:t>Revised 7.1.3 to have the final weight prediction completed by the Fabricator and Weight Control Lead,</w:t>
            </w:r>
          </w:p>
          <w:p w14:paraId="2A82900D" w14:textId="19FF9E84" w:rsidR="0032194D" w:rsidRDefault="0032194D" w:rsidP="00BD4B55">
            <w:pPr>
              <w:pStyle w:val="ListParagraph"/>
              <w:numPr>
                <w:ilvl w:val="0"/>
                <w:numId w:val="18"/>
              </w:numPr>
              <w:ind w:left="135" w:hanging="141"/>
            </w:pPr>
            <w:r>
              <w:t>Revised 7.1.13 to include comment about interchanging hydraulic jacks with integral load cells.</w:t>
            </w:r>
          </w:p>
        </w:tc>
        <w:tc>
          <w:tcPr>
            <w:tcW w:w="1175" w:type="dxa"/>
            <w:shd w:val="clear" w:color="auto" w:fill="auto"/>
          </w:tcPr>
          <w:p w14:paraId="6DDCFF69" w14:textId="23B38D33" w:rsidR="00DF5223" w:rsidRDefault="00DF5223" w:rsidP="00031215">
            <w:pPr>
              <w:jc w:val="center"/>
            </w:pPr>
            <w:r>
              <w:t>D. Bennett</w:t>
            </w:r>
          </w:p>
        </w:tc>
      </w:tr>
      <w:tr w:rsidR="00BD4B55" w:rsidRPr="00031215" w14:paraId="73270447" w14:textId="77777777" w:rsidTr="0023121A">
        <w:trPr>
          <w:cantSplit/>
          <w:jc w:val="center"/>
        </w:trPr>
        <w:tc>
          <w:tcPr>
            <w:tcW w:w="715" w:type="dxa"/>
            <w:shd w:val="clear" w:color="auto" w:fill="auto"/>
          </w:tcPr>
          <w:p w14:paraId="4E7B52B6" w14:textId="3ADC0411" w:rsidR="00BD4B55" w:rsidRDefault="00BD4B55" w:rsidP="00031215">
            <w:pPr>
              <w:jc w:val="center"/>
            </w:pPr>
            <w:r>
              <w:t>PD</w:t>
            </w:r>
          </w:p>
        </w:tc>
        <w:tc>
          <w:tcPr>
            <w:tcW w:w="1530" w:type="dxa"/>
            <w:shd w:val="clear" w:color="auto" w:fill="auto"/>
          </w:tcPr>
          <w:p w14:paraId="6C20F56B" w14:textId="15CD9E77" w:rsidR="00BD4B55" w:rsidRDefault="00FA5678" w:rsidP="00031215">
            <w:pPr>
              <w:jc w:val="center"/>
            </w:pPr>
            <w:r>
              <w:t>1 June</w:t>
            </w:r>
            <w:r w:rsidR="00181CD8">
              <w:t xml:space="preserve"> 2019</w:t>
            </w:r>
          </w:p>
        </w:tc>
        <w:tc>
          <w:tcPr>
            <w:tcW w:w="5220" w:type="dxa"/>
            <w:shd w:val="clear" w:color="auto" w:fill="auto"/>
          </w:tcPr>
          <w:p w14:paraId="1E39303F" w14:textId="77777777" w:rsidR="00BD4B55" w:rsidRDefault="00BD4B55" w:rsidP="00DF5223">
            <w:pPr>
              <w:pStyle w:val="ListParagraph"/>
              <w:numPr>
                <w:ilvl w:val="0"/>
                <w:numId w:val="18"/>
              </w:numPr>
              <w:ind w:left="135" w:hanging="141"/>
            </w:pPr>
            <w:r>
              <w:t>posted in April through June</w:t>
            </w:r>
          </w:p>
          <w:p w14:paraId="4773F9E4" w14:textId="55491085" w:rsidR="00181CD8" w:rsidRDefault="00181CD8" w:rsidP="00DF5223">
            <w:pPr>
              <w:pStyle w:val="ListParagraph"/>
              <w:numPr>
                <w:ilvl w:val="0"/>
                <w:numId w:val="18"/>
              </w:numPr>
              <w:ind w:left="135" w:hanging="141"/>
            </w:pPr>
            <w:r>
              <w:t xml:space="preserve">No comments were </w:t>
            </w:r>
            <w:r w:rsidR="008A32EF">
              <w:t>received</w:t>
            </w:r>
          </w:p>
        </w:tc>
        <w:tc>
          <w:tcPr>
            <w:tcW w:w="1175" w:type="dxa"/>
            <w:shd w:val="clear" w:color="auto" w:fill="auto"/>
          </w:tcPr>
          <w:p w14:paraId="47466895" w14:textId="428E2328" w:rsidR="00BD4B55" w:rsidRDefault="00181CD8" w:rsidP="00031215">
            <w:pPr>
              <w:jc w:val="center"/>
            </w:pPr>
            <w:r>
              <w:t>A Schuster</w:t>
            </w:r>
          </w:p>
        </w:tc>
      </w:tr>
      <w:tr w:rsidR="00181CD8" w:rsidRPr="00031215" w14:paraId="170C5451" w14:textId="77777777" w:rsidTr="0023121A">
        <w:trPr>
          <w:cantSplit/>
          <w:jc w:val="center"/>
        </w:trPr>
        <w:tc>
          <w:tcPr>
            <w:tcW w:w="715" w:type="dxa"/>
            <w:shd w:val="clear" w:color="auto" w:fill="auto"/>
          </w:tcPr>
          <w:p w14:paraId="2F158DB7" w14:textId="4F0B5655" w:rsidR="00181CD8" w:rsidRDefault="00181CD8" w:rsidP="00031215">
            <w:pPr>
              <w:jc w:val="center"/>
            </w:pPr>
            <w:r>
              <w:t>FD-01</w:t>
            </w:r>
          </w:p>
        </w:tc>
        <w:tc>
          <w:tcPr>
            <w:tcW w:w="1530" w:type="dxa"/>
            <w:shd w:val="clear" w:color="auto" w:fill="auto"/>
          </w:tcPr>
          <w:p w14:paraId="68EA720E" w14:textId="52C1A28E" w:rsidR="00181CD8" w:rsidRDefault="00FA5678" w:rsidP="00031215">
            <w:pPr>
              <w:jc w:val="center"/>
            </w:pPr>
            <w:r>
              <w:t>18 June</w:t>
            </w:r>
            <w:r w:rsidR="00181CD8">
              <w:t xml:space="preserve"> 2019</w:t>
            </w:r>
          </w:p>
        </w:tc>
        <w:tc>
          <w:tcPr>
            <w:tcW w:w="5220" w:type="dxa"/>
            <w:shd w:val="clear" w:color="auto" w:fill="auto"/>
          </w:tcPr>
          <w:p w14:paraId="09CC35A1" w14:textId="1E5BB00D" w:rsidR="001E577B" w:rsidRDefault="00181CD8" w:rsidP="001E577B">
            <w:pPr>
              <w:pStyle w:val="ListParagraph"/>
              <w:ind w:left="135"/>
            </w:pPr>
            <w:r>
              <w:t xml:space="preserve">Converted to the </w:t>
            </w:r>
            <w:r w:rsidR="001E577B">
              <w:t>current</w:t>
            </w:r>
            <w:r>
              <w:t xml:space="preserve"> </w:t>
            </w:r>
            <w:r w:rsidR="001E577B">
              <w:t xml:space="preserve">SAWE SnP-2 RP </w:t>
            </w:r>
            <w:r>
              <w:t xml:space="preserve">template </w:t>
            </w:r>
          </w:p>
          <w:p w14:paraId="635B3CAC" w14:textId="77777777" w:rsidR="00A42AD9" w:rsidRDefault="00A42AD9" w:rsidP="001E577B">
            <w:pPr>
              <w:pStyle w:val="ListParagraph"/>
              <w:numPr>
                <w:ilvl w:val="0"/>
                <w:numId w:val="23"/>
              </w:numPr>
            </w:pPr>
            <w:r>
              <w:t>Put RP on a 5 year maintenance cycle on the disclaimer page,</w:t>
            </w:r>
          </w:p>
          <w:p w14:paraId="1E0E16E0" w14:textId="77777777" w:rsidR="001E577B" w:rsidRDefault="008A32EF" w:rsidP="001E577B">
            <w:pPr>
              <w:pStyle w:val="ListParagraph"/>
              <w:numPr>
                <w:ilvl w:val="0"/>
                <w:numId w:val="23"/>
              </w:numPr>
            </w:pPr>
            <w:r>
              <w:t>Eliminated subheading</w:t>
            </w:r>
            <w:r w:rsidR="001E577B">
              <w:t xml:space="preserve"> 7.1 because there was no 7.2, and c</w:t>
            </w:r>
            <w:r>
              <w:t>hanged the title of 7.0 to include the “Activities during a Weighing”</w:t>
            </w:r>
            <w:r w:rsidR="0023121A">
              <w:t xml:space="preserve"> </w:t>
            </w:r>
          </w:p>
          <w:p w14:paraId="15BB4BC8" w14:textId="1E5B7CED" w:rsidR="008D054B" w:rsidRDefault="008D054B" w:rsidP="001E577B">
            <w:pPr>
              <w:pStyle w:val="ListParagraph"/>
              <w:numPr>
                <w:ilvl w:val="0"/>
                <w:numId w:val="23"/>
              </w:numPr>
            </w:pPr>
            <w:r>
              <w:t>Converted all NBs to Italic text to add emphasis</w:t>
            </w:r>
          </w:p>
          <w:p w14:paraId="03824BFA" w14:textId="77777777" w:rsidR="008D054B" w:rsidRDefault="0023121A" w:rsidP="008D054B">
            <w:pPr>
              <w:pStyle w:val="ListParagraph"/>
              <w:numPr>
                <w:ilvl w:val="0"/>
                <w:numId w:val="23"/>
              </w:numPr>
            </w:pPr>
            <w:r>
              <w:t xml:space="preserve">Converted Canadian to American English spelling, </w:t>
            </w:r>
          </w:p>
          <w:p w14:paraId="3C6414A0" w14:textId="1711BF10" w:rsidR="0023121A" w:rsidRDefault="008D054B" w:rsidP="008D054B">
            <w:pPr>
              <w:pStyle w:val="ListParagraph"/>
              <w:numPr>
                <w:ilvl w:val="1"/>
                <w:numId w:val="23"/>
              </w:numPr>
            </w:pPr>
            <w:r>
              <w:t>spelling like:</w:t>
            </w:r>
            <w:r w:rsidR="0023121A">
              <w:t xml:space="preserve"> organise to organize </w:t>
            </w:r>
          </w:p>
          <w:p w14:paraId="0A102D3E" w14:textId="77777777" w:rsidR="008D054B" w:rsidRDefault="008D054B" w:rsidP="008D054B">
            <w:pPr>
              <w:pStyle w:val="ListParagraph"/>
              <w:numPr>
                <w:ilvl w:val="1"/>
                <w:numId w:val="23"/>
              </w:numPr>
            </w:pPr>
            <w:r>
              <w:t>NB to Take Note</w:t>
            </w:r>
          </w:p>
          <w:p w14:paraId="273E4715" w14:textId="6A131F00" w:rsidR="00552A09" w:rsidRDefault="00552A09" w:rsidP="001E577B">
            <w:pPr>
              <w:pStyle w:val="ListParagraph"/>
              <w:numPr>
                <w:ilvl w:val="0"/>
                <w:numId w:val="18"/>
              </w:numPr>
              <w:ind w:left="392" w:hanging="392"/>
            </w:pPr>
            <w:r>
              <w:t>Changed Figure 1 thru 4 to Figures 4-1 thru 4-4 and made changes throughout the documents to match</w:t>
            </w:r>
            <w:r w:rsidR="00A61DA1">
              <w:t>.</w:t>
            </w:r>
          </w:p>
          <w:p w14:paraId="68BC55A0" w14:textId="77777777" w:rsidR="00A61DA1" w:rsidRDefault="00A61DA1" w:rsidP="001E577B">
            <w:pPr>
              <w:pStyle w:val="ListParagraph"/>
              <w:numPr>
                <w:ilvl w:val="0"/>
                <w:numId w:val="24"/>
              </w:numPr>
            </w:pPr>
            <w:r>
              <w:t xml:space="preserve">Added the definition of Weight Data in section 2 Purpose to Section 4.1 Definition of Terms </w:t>
            </w:r>
          </w:p>
          <w:p w14:paraId="760DF580" w14:textId="77777777" w:rsidR="001E577B" w:rsidRDefault="0023121A" w:rsidP="001E577B">
            <w:pPr>
              <w:pStyle w:val="ListParagraph"/>
              <w:numPr>
                <w:ilvl w:val="0"/>
                <w:numId w:val="24"/>
              </w:numPr>
            </w:pPr>
            <w:r>
              <w:t>replaced Weight Control Engineer, with Weight Control Lead, for consistency sections 6.3, 7, 8 &amp; 8.1</w:t>
            </w:r>
          </w:p>
          <w:p w14:paraId="369D96CA" w14:textId="77777777" w:rsidR="0023121A" w:rsidRDefault="001E577B" w:rsidP="001E577B">
            <w:pPr>
              <w:pStyle w:val="ListParagraph"/>
              <w:numPr>
                <w:ilvl w:val="0"/>
                <w:numId w:val="24"/>
              </w:numPr>
            </w:pPr>
            <w:r>
              <w:t>add symbols used in the appendix A to section 4.2</w:t>
            </w:r>
            <w:r w:rsidR="0023121A">
              <w:t xml:space="preserve"> </w:t>
            </w:r>
          </w:p>
          <w:p w14:paraId="0526755B" w14:textId="46D2075C" w:rsidR="008A1F81" w:rsidRPr="00FA5678" w:rsidRDefault="00A42AD9" w:rsidP="00FA5678">
            <w:pPr>
              <w:pStyle w:val="ListParagraph"/>
              <w:numPr>
                <w:ilvl w:val="0"/>
                <w:numId w:val="24"/>
              </w:numPr>
            </w:pPr>
            <w:r>
              <w:t xml:space="preserve">Changed “document” in the second paragraph of the purpose to “Recommended Practice” and then </w:t>
            </w:r>
            <w:r w:rsidR="00FD7063">
              <w:t>refer/</w:t>
            </w:r>
            <w:r>
              <w:t>ed to the document/RP as “it”</w:t>
            </w:r>
          </w:p>
        </w:tc>
        <w:tc>
          <w:tcPr>
            <w:tcW w:w="1175" w:type="dxa"/>
            <w:shd w:val="clear" w:color="auto" w:fill="auto"/>
          </w:tcPr>
          <w:p w14:paraId="2F70D79C" w14:textId="742ECD7D" w:rsidR="00181CD8" w:rsidRDefault="00181CD8" w:rsidP="00031215">
            <w:pPr>
              <w:jc w:val="center"/>
            </w:pPr>
            <w:r>
              <w:t>A Schuster</w:t>
            </w:r>
          </w:p>
        </w:tc>
      </w:tr>
      <w:tr w:rsidR="00BD4B55" w:rsidRPr="00031215" w14:paraId="5C9F4002" w14:textId="77777777" w:rsidTr="0023121A">
        <w:trPr>
          <w:cantSplit/>
          <w:jc w:val="center"/>
        </w:trPr>
        <w:tc>
          <w:tcPr>
            <w:tcW w:w="715" w:type="dxa"/>
            <w:shd w:val="clear" w:color="auto" w:fill="auto"/>
          </w:tcPr>
          <w:p w14:paraId="4F2229F8" w14:textId="21654445" w:rsidR="00BD4B55" w:rsidRDefault="00BD4B55" w:rsidP="00181CD8">
            <w:pPr>
              <w:jc w:val="center"/>
            </w:pPr>
            <w:r>
              <w:lastRenderedPageBreak/>
              <w:t>FD</w:t>
            </w:r>
            <w:r w:rsidR="00541D4B">
              <w:t>-0</w:t>
            </w:r>
            <w:r w:rsidR="00181CD8">
              <w:t>2</w:t>
            </w:r>
          </w:p>
        </w:tc>
        <w:tc>
          <w:tcPr>
            <w:tcW w:w="1530" w:type="dxa"/>
            <w:shd w:val="clear" w:color="auto" w:fill="auto"/>
          </w:tcPr>
          <w:p w14:paraId="6CB0E8EE" w14:textId="211597B7" w:rsidR="00BD4B55" w:rsidRDefault="00FA5678" w:rsidP="00031215">
            <w:pPr>
              <w:jc w:val="center"/>
            </w:pPr>
            <w:r>
              <w:t>27 Aug 2019</w:t>
            </w:r>
          </w:p>
        </w:tc>
        <w:tc>
          <w:tcPr>
            <w:tcW w:w="5220" w:type="dxa"/>
            <w:shd w:val="clear" w:color="auto" w:fill="auto"/>
          </w:tcPr>
          <w:p w14:paraId="108BB4E1" w14:textId="7A61BAE1" w:rsidR="001E577B" w:rsidRPr="001E577B" w:rsidRDefault="0023121A" w:rsidP="001E577B">
            <w:pPr>
              <w:rPr>
                <w:b/>
                <w:bCs/>
                <w:u w:val="single"/>
              </w:rPr>
            </w:pPr>
            <w:r w:rsidRPr="001E577B">
              <w:rPr>
                <w:b/>
                <w:bCs/>
                <w:u w:val="single"/>
              </w:rPr>
              <w:t xml:space="preserve">Peer Review Comments by R. Zimmerman </w:t>
            </w:r>
          </w:p>
          <w:p w14:paraId="124B4FB7" w14:textId="5DE005B4" w:rsidR="00FA5678" w:rsidRPr="00FA5678" w:rsidRDefault="00FA5678" w:rsidP="00FA5678">
            <w:pPr>
              <w:rPr>
                <w:b/>
                <w:bCs/>
              </w:rPr>
            </w:pPr>
            <w:r w:rsidRPr="00FA5678">
              <w:rPr>
                <w:b/>
                <w:bCs/>
              </w:rPr>
              <w:t xml:space="preserve">Cover </w:t>
            </w:r>
            <w:r>
              <w:rPr>
                <w:b/>
                <w:bCs/>
              </w:rPr>
              <w:t xml:space="preserve">Page </w:t>
            </w:r>
            <w:bookmarkStart w:id="1" w:name="_GoBack"/>
            <w:bookmarkEnd w:id="1"/>
            <w:r w:rsidR="003C741D" w:rsidRPr="00FA5678">
              <w:rPr>
                <w:b/>
                <w:bCs/>
              </w:rPr>
              <w:t xml:space="preserve">&amp; Disclaimer </w:t>
            </w:r>
            <w:r w:rsidR="00BD4B55" w:rsidRPr="00FA5678">
              <w:rPr>
                <w:b/>
                <w:bCs/>
              </w:rPr>
              <w:t>Address should be:</w:t>
            </w:r>
            <w:r w:rsidR="00BD4B55" w:rsidRPr="00FA5678">
              <w:rPr>
                <w:bCs/>
              </w:rPr>
              <w:t xml:space="preserve"> </w:t>
            </w:r>
          </w:p>
          <w:p w14:paraId="5E53DB17" w14:textId="5B298844" w:rsidR="00BD4B55" w:rsidRPr="00FA5678" w:rsidRDefault="00BD4B55" w:rsidP="00FA5678">
            <w:pPr>
              <w:ind w:left="-58"/>
              <w:rPr>
                <w:b/>
                <w:bCs/>
              </w:rPr>
            </w:pPr>
            <w:r w:rsidRPr="00FA5678">
              <w:rPr>
                <w:bCs/>
              </w:rPr>
              <w:t>375 Redondo Ave Unit #624</w:t>
            </w:r>
            <w:r w:rsidR="00FA5678">
              <w:rPr>
                <w:bCs/>
              </w:rPr>
              <w:t xml:space="preserve">, </w:t>
            </w:r>
            <w:r w:rsidRPr="00FA5678">
              <w:rPr>
                <w:bCs/>
              </w:rPr>
              <w:t>Long Beach, CA 90814</w:t>
            </w:r>
          </w:p>
          <w:p w14:paraId="0FCE3230" w14:textId="00D5EDAE" w:rsidR="003C741D" w:rsidRPr="003C741D" w:rsidRDefault="003C741D" w:rsidP="003C741D">
            <w:pPr>
              <w:ind w:left="45"/>
              <w:rPr>
                <w:bCs/>
              </w:rPr>
            </w:pPr>
            <w:r w:rsidRPr="003C741D">
              <w:rPr>
                <w:bCs/>
                <w:highlight w:val="yellow"/>
              </w:rPr>
              <w:t xml:space="preserve">Resolution: </w:t>
            </w:r>
            <w:r w:rsidR="001E577B">
              <w:rPr>
                <w:bCs/>
                <w:highlight w:val="yellow"/>
              </w:rPr>
              <w:t>Correction made</w:t>
            </w:r>
          </w:p>
          <w:p w14:paraId="5208F126" w14:textId="77777777" w:rsidR="00BD4B55" w:rsidRPr="00BD4B55" w:rsidRDefault="00BD4B55" w:rsidP="00FA5678">
            <w:pPr>
              <w:pStyle w:val="ListParagraph"/>
              <w:ind w:left="45"/>
              <w:rPr>
                <w:b/>
                <w:bCs/>
              </w:rPr>
            </w:pPr>
            <w:r w:rsidRPr="00FA5678">
              <w:rPr>
                <w:b/>
                <w:bCs/>
              </w:rPr>
              <w:t>Cover</w:t>
            </w:r>
            <w:r w:rsidRPr="00FA5678">
              <w:rPr>
                <w:b/>
                <w:bCs/>
              </w:rPr>
              <w:tab/>
            </w:r>
            <w:r w:rsidRPr="00BD4B55">
              <w:rPr>
                <w:bCs/>
              </w:rPr>
              <w:t>“© 2016”?  Shouldn’t this be © 2019?</w:t>
            </w:r>
            <w:r w:rsidRPr="00BD4B55">
              <w:rPr>
                <w:b/>
                <w:bCs/>
                <w:highlight w:val="yellow"/>
              </w:rPr>
              <w:t xml:space="preserve"> </w:t>
            </w:r>
            <w:r w:rsidRPr="009B6D41">
              <w:rPr>
                <w:bCs/>
                <w:highlight w:val="yellow"/>
              </w:rPr>
              <w:t>Resolution: andy will fix it</w:t>
            </w:r>
          </w:p>
          <w:p w14:paraId="0381C31A" w14:textId="2ED0517B" w:rsidR="00BD4B55" w:rsidRDefault="00BD4B55" w:rsidP="00BD4B55">
            <w:pPr>
              <w:ind w:firstLine="45"/>
              <w:rPr>
                <w:b/>
                <w:bCs/>
              </w:rPr>
            </w:pPr>
            <w:r w:rsidRPr="00BD4B55">
              <w:rPr>
                <w:b/>
                <w:bCs/>
              </w:rPr>
              <w:t>Page 7</w:t>
            </w:r>
            <w:r w:rsidRPr="00BD4B55">
              <w:rPr>
                <w:b/>
                <w:bCs/>
              </w:rPr>
              <w:tab/>
              <w:t>Section 4.1</w:t>
            </w:r>
            <w:r>
              <w:rPr>
                <w:bCs/>
              </w:rPr>
              <w:t xml:space="preserve"> Under </w:t>
            </w:r>
            <w:r w:rsidRPr="004332A3">
              <w:t>Weight Correction Factor</w:t>
            </w:r>
            <w:r>
              <w:rPr>
                <w:bCs/>
              </w:rPr>
              <w:t>, “</w:t>
            </w:r>
            <w:r w:rsidRPr="003079C4">
              <w:rPr>
                <w:bCs/>
                <w:i/>
                <w:iCs/>
              </w:rPr>
              <w:t>weight and CG to be added to or subtracted from the Predicted Weight to obtain the Weighed Weight data determined during the weighing</w:t>
            </w:r>
            <w:r>
              <w:rPr>
                <w:bCs/>
              </w:rPr>
              <w:t>.”  Center of Gravity values are not additive, they are summed weighted averages.  This definition has the possibility of creating a dangerous situation if taken literally as written.</w:t>
            </w:r>
            <w:r>
              <w:rPr>
                <w:b/>
                <w:bCs/>
              </w:rPr>
              <w:t xml:space="preserve"> </w:t>
            </w:r>
            <w:r w:rsidRPr="009B6D41">
              <w:rPr>
                <w:bCs/>
                <w:highlight w:val="yellow"/>
              </w:rPr>
              <w:t xml:space="preserve">Resolution: </w:t>
            </w:r>
            <w:r w:rsidR="0023121A">
              <w:rPr>
                <w:bCs/>
                <w:highlight w:val="yellow"/>
              </w:rPr>
              <w:t>added that the RP was to be used by the Weight Control Lead, who by definition knows that CGs are not additive</w:t>
            </w:r>
            <w:r w:rsidRPr="009B6D41">
              <w:rPr>
                <w:bCs/>
                <w:highlight w:val="yellow"/>
              </w:rPr>
              <w:t>.</w:t>
            </w:r>
            <w:r>
              <w:rPr>
                <w:b/>
                <w:bCs/>
              </w:rPr>
              <w:t xml:space="preserve"> </w:t>
            </w:r>
          </w:p>
          <w:p w14:paraId="6F16DFA2" w14:textId="657ADB26" w:rsidR="00BD4B55" w:rsidRPr="009B6D41" w:rsidRDefault="00BD4B55" w:rsidP="00BD4B55">
            <w:pPr>
              <w:ind w:left="45"/>
              <w:rPr>
                <w:bCs/>
              </w:rPr>
            </w:pPr>
            <w:r w:rsidRPr="00BD4B55">
              <w:rPr>
                <w:b/>
                <w:bCs/>
              </w:rPr>
              <w:t>Page 9</w:t>
            </w:r>
            <w:r w:rsidRPr="00BD4B55">
              <w:rPr>
                <w:b/>
                <w:bCs/>
              </w:rPr>
              <w:tab/>
              <w:t>Section 5.1</w:t>
            </w:r>
            <w:r>
              <w:rPr>
                <w:bCs/>
              </w:rPr>
              <w:t xml:space="preserve"> “</w:t>
            </w:r>
            <w:r w:rsidRPr="003079C4">
              <w:rPr>
                <w:bCs/>
                <w:i/>
                <w:iCs/>
              </w:rPr>
              <w:t>The VCG shall be based on calculations.  It is generally assumed that weighing results data consistent with the predicted weight data indicate that the calculated VCG will approximate the actual VCG within a similar level of uncertainty to that of the horizontal CG</w:t>
            </w:r>
            <w:r w:rsidRPr="003079C4">
              <w:rPr>
                <w:bCs/>
              </w:rPr>
              <w:t>.</w:t>
            </w:r>
            <w:r>
              <w:rPr>
                <w:bCs/>
              </w:rPr>
              <w:t>”  This is just an assumption – 2 axis CG measurements, which is what the planar measurements being undertaken here is - do not determine any third axis CG.  The resultant calculated 3</w:t>
            </w:r>
            <w:r w:rsidRPr="003079C4">
              <w:rPr>
                <w:bCs/>
                <w:vertAlign w:val="superscript"/>
              </w:rPr>
              <w:t>rd</w:t>
            </w:r>
            <w:r>
              <w:rPr>
                <w:bCs/>
              </w:rPr>
              <w:t xml:space="preserve"> axis CG is based on the faith that the 3</w:t>
            </w:r>
            <w:r w:rsidRPr="003079C4">
              <w:rPr>
                <w:bCs/>
                <w:vertAlign w:val="superscript"/>
              </w:rPr>
              <w:t>rd</w:t>
            </w:r>
            <w:r>
              <w:rPr>
                <w:bCs/>
              </w:rPr>
              <w:t xml:space="preserve"> axis data has been entered and calculated correctly.</w:t>
            </w:r>
            <w:r>
              <w:rPr>
                <w:b/>
                <w:bCs/>
              </w:rPr>
              <w:t xml:space="preserve"> </w:t>
            </w:r>
            <w:r w:rsidRPr="009B6D41">
              <w:rPr>
                <w:bCs/>
                <w:highlight w:val="yellow"/>
              </w:rPr>
              <w:t>No action Required, Robert is now OK with the text as is.</w:t>
            </w:r>
          </w:p>
          <w:p w14:paraId="7882FD75" w14:textId="5D9433C0" w:rsidR="00BD4B55" w:rsidRDefault="00BD4B55" w:rsidP="00BD4B55">
            <w:pPr>
              <w:ind w:left="45"/>
              <w:rPr>
                <w:b/>
                <w:bCs/>
              </w:rPr>
            </w:pPr>
            <w:r w:rsidRPr="009B6D41">
              <w:rPr>
                <w:b/>
                <w:bCs/>
              </w:rPr>
              <w:t>Page 15 Section7.1 ¶10 – Is the word “Revie”</w:t>
            </w:r>
            <w:r>
              <w:rPr>
                <w:bCs/>
              </w:rPr>
              <w:t xml:space="preserve"> really the right word?  I suspect that the correct word is “Review</w:t>
            </w:r>
            <w:r w:rsidRPr="009B6D41">
              <w:rPr>
                <w:bCs/>
              </w:rPr>
              <w:t xml:space="preserve">”. </w:t>
            </w:r>
            <w:r w:rsidRPr="009B6D41">
              <w:rPr>
                <w:bCs/>
                <w:highlight w:val="yellow"/>
              </w:rPr>
              <w:t xml:space="preserve">Resolution: </w:t>
            </w:r>
            <w:r w:rsidR="002824C2" w:rsidRPr="002824C2">
              <w:rPr>
                <w:bCs/>
                <w:highlight w:val="yellow"/>
              </w:rPr>
              <w:t>correction made</w:t>
            </w:r>
          </w:p>
          <w:p w14:paraId="118A3BAD" w14:textId="112BC53E" w:rsidR="00BD4B55" w:rsidRDefault="00BD4B55" w:rsidP="00BD4B55">
            <w:pPr>
              <w:rPr>
                <w:b/>
                <w:bCs/>
              </w:rPr>
            </w:pPr>
            <w:r w:rsidRPr="009B6D41">
              <w:rPr>
                <w:b/>
                <w:bCs/>
              </w:rPr>
              <w:t>Page 19 Final equation is touted as Total Uncertainty (%).</w:t>
            </w:r>
            <w:r>
              <w:rPr>
                <w:bCs/>
              </w:rPr>
              <w:t xml:space="preserve">  If this is to be expressed as a percentage as the equation indicates, it should be multiplied by 100.</w:t>
            </w:r>
            <w:r w:rsidRPr="0054760E">
              <w:rPr>
                <w:b/>
                <w:bCs/>
              </w:rPr>
              <w:t xml:space="preserve"> </w:t>
            </w:r>
            <w:r w:rsidRPr="009B6D41">
              <w:rPr>
                <w:bCs/>
                <w:highlight w:val="yellow"/>
              </w:rPr>
              <w:t xml:space="preserve">Resolution: </w:t>
            </w:r>
            <w:r w:rsidR="002824C2" w:rsidRPr="002824C2">
              <w:rPr>
                <w:bCs/>
                <w:highlight w:val="yellow"/>
              </w:rPr>
              <w:t>correction made</w:t>
            </w:r>
          </w:p>
          <w:p w14:paraId="0EF8324C" w14:textId="5430DBE7" w:rsidR="00BD4B55" w:rsidRDefault="00BD4B55" w:rsidP="00BD4B55">
            <w:pPr>
              <w:rPr>
                <w:b/>
                <w:bCs/>
                <w:noProof/>
              </w:rPr>
            </w:pPr>
            <w:r w:rsidRPr="009B6D41">
              <w:rPr>
                <w:b/>
                <w:bCs/>
              </w:rPr>
              <w:t>Page 19 No mention of CG uncertaint</w:t>
            </w:r>
            <w:r>
              <w:rPr>
                <w:bCs/>
              </w:rPr>
              <w:t>y.  The equations on this page are all for weight, not CG.</w:t>
            </w:r>
            <w:r>
              <w:rPr>
                <w:bCs/>
              </w:rPr>
              <w:br/>
              <w:t>The equation for a center of gravity uncertainty along the X axis would look like this:</w:t>
            </w:r>
            <w:r>
              <w:rPr>
                <w:bCs/>
              </w:rPr>
              <w:br/>
            </w:r>
            <w:r w:rsidRPr="00012842">
              <w:rPr>
                <w:noProof/>
                <w:position w:val="-30"/>
              </w:rPr>
              <w:object w:dxaOrig="4380" w:dyaOrig="780" w14:anchorId="1BA0C4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in;height:36pt;mso-width-percent:0;mso-height-percent:0;mso-width-percent:0;mso-height-percent:0" o:ole="">
                  <v:imagedata r:id="rId14" o:title=""/>
                  <o:lock v:ext="edit" aspectratio="f"/>
                </v:shape>
                <o:OLEObject Type="Embed" ProgID="Equation.DSMT4" ShapeID="_x0000_i1025" DrawAspect="Content" ObjectID="_1628416469" r:id="rId15"/>
              </w:object>
            </w:r>
            <w:r>
              <w:rPr>
                <w:noProof/>
              </w:rPr>
              <w:br/>
            </w:r>
            <w:r>
              <w:rPr>
                <w:bCs/>
                <w:noProof/>
              </w:rPr>
              <w:t xml:space="preserve">where the </w:t>
            </w:r>
            <w:bookmarkStart w:id="2" w:name="MTBlankEqn"/>
            <w:r w:rsidRPr="00025957">
              <w:rPr>
                <w:noProof/>
                <w:position w:val="-4"/>
              </w:rPr>
              <w:object w:dxaOrig="240" w:dyaOrig="260" w14:anchorId="01B1961F">
                <v:shape id="_x0000_i1026" type="#_x0000_t75" alt="" style="width:14.25pt;height:14.25pt;mso-width-percent:0;mso-height-percent:0;mso-width-percent:0;mso-height-percent:0" o:ole="">
                  <v:imagedata r:id="rId16" o:title=""/>
                </v:shape>
                <o:OLEObject Type="Embed" ProgID="Equation.DSMT4" ShapeID="_x0000_i1026" DrawAspect="Content" ObjectID="_1628416470" r:id="rId17"/>
              </w:object>
            </w:r>
            <w:bookmarkEnd w:id="2"/>
            <w:r>
              <w:rPr>
                <w:bCs/>
                <w:noProof/>
              </w:rPr>
              <w:t xml:space="preserve"> symbol signifies the uncertainty of a parameter (weight or Xcg) as specified by the subscript.</w:t>
            </w:r>
          </w:p>
          <w:p w14:paraId="02712234" w14:textId="77777777" w:rsidR="00BD4B55" w:rsidRDefault="009B6D41" w:rsidP="001E577B">
            <w:pPr>
              <w:rPr>
                <w:bCs/>
                <w:noProof/>
              </w:rPr>
            </w:pPr>
            <w:r w:rsidRPr="009B6D41">
              <w:rPr>
                <w:bCs/>
                <w:noProof/>
                <w:highlight w:val="yellow"/>
              </w:rPr>
              <w:t>Resol</w:t>
            </w:r>
            <w:r w:rsidR="001E577B">
              <w:rPr>
                <w:bCs/>
                <w:noProof/>
                <w:highlight w:val="yellow"/>
              </w:rPr>
              <w:t>ution – not to add the equation, but it to add it in the first update.</w:t>
            </w:r>
          </w:p>
          <w:p w14:paraId="4939C6D5" w14:textId="77777777" w:rsidR="00FA5678" w:rsidRPr="00FA5678" w:rsidRDefault="00FA5678" w:rsidP="00FA5678">
            <w:pPr>
              <w:rPr>
                <w:b/>
                <w:u w:val="single"/>
              </w:rPr>
            </w:pPr>
            <w:r w:rsidRPr="00FA5678">
              <w:rPr>
                <w:b/>
                <w:u w:val="single"/>
              </w:rPr>
              <w:t xml:space="preserve">D Bennet 8/27 comment: </w:t>
            </w:r>
          </w:p>
          <w:p w14:paraId="488DBE16" w14:textId="77777777" w:rsidR="00FA5678" w:rsidRPr="00FD7063" w:rsidRDefault="00FA5678" w:rsidP="00FA5678">
            <w:pPr>
              <w:pStyle w:val="ListParagraph"/>
              <w:numPr>
                <w:ilvl w:val="0"/>
                <w:numId w:val="27"/>
              </w:numPr>
              <w:rPr>
                <w:rFonts w:eastAsia="Times New Roman"/>
                <w:sz w:val="24"/>
              </w:rPr>
            </w:pPr>
            <w:r w:rsidRPr="00FD7063">
              <w:rPr>
                <w:rFonts w:eastAsia="Times New Roman"/>
              </w:rPr>
              <w:t>4 Weighing Correction Factor “See Figure 4-1…” should be “See Figure</w:t>
            </w:r>
            <w:r w:rsidRPr="00FD7063">
              <w:rPr>
                <w:rFonts w:eastAsia="Times New Roman"/>
                <w:u w:val="single"/>
              </w:rPr>
              <w:t>s</w:t>
            </w:r>
            <w:r w:rsidRPr="00FD7063">
              <w:rPr>
                <w:rFonts w:eastAsia="Times New Roman"/>
              </w:rPr>
              <w:t xml:space="preserve"> 4-1…”.</w:t>
            </w:r>
          </w:p>
          <w:p w14:paraId="59E4EA7F" w14:textId="00C22145" w:rsidR="00FA5678" w:rsidRDefault="00FA5678" w:rsidP="00FA5678">
            <w:r w:rsidRPr="00FD7063">
              <w:rPr>
                <w:rFonts w:eastAsia="Times New Roman"/>
              </w:rPr>
              <w:t>7.10 “insure” should be “</w:t>
            </w:r>
            <w:r w:rsidRPr="00FD7063">
              <w:rPr>
                <w:rFonts w:eastAsia="Times New Roman"/>
                <w:u w:val="single"/>
              </w:rPr>
              <w:t>e</w:t>
            </w:r>
            <w:r w:rsidRPr="00FD7063">
              <w:rPr>
                <w:rFonts w:eastAsia="Times New Roman"/>
              </w:rPr>
              <w:t>nsure”.</w:t>
            </w:r>
          </w:p>
        </w:tc>
        <w:tc>
          <w:tcPr>
            <w:tcW w:w="1175" w:type="dxa"/>
            <w:shd w:val="clear" w:color="auto" w:fill="auto"/>
          </w:tcPr>
          <w:p w14:paraId="3E04E3AD" w14:textId="77777777" w:rsidR="00BD4B55" w:rsidRDefault="00BD4B55" w:rsidP="00031215">
            <w:pPr>
              <w:jc w:val="center"/>
            </w:pPr>
          </w:p>
        </w:tc>
      </w:tr>
    </w:tbl>
    <w:p w14:paraId="5F10AC9E" w14:textId="5F83D785" w:rsidR="008F6D22" w:rsidRDefault="008F6D22" w:rsidP="008F6D22"/>
    <w:p w14:paraId="2ED91A65" w14:textId="77777777" w:rsidR="00A32E17" w:rsidRDefault="00A32E17">
      <w:pPr>
        <w:rPr>
          <w:rFonts w:ascii="Arial" w:hAnsi="Arial" w:cs="Arial"/>
          <w:b/>
        </w:rPr>
      </w:pPr>
      <w:r>
        <w:br w:type="page"/>
      </w:r>
    </w:p>
    <w:p w14:paraId="59D67220" w14:textId="77777777" w:rsidR="00287D49" w:rsidRDefault="0045007F">
      <w:pPr>
        <w:pStyle w:val="Heading"/>
        <w:jc w:val="center"/>
        <w:rPr>
          <w:bCs/>
        </w:rPr>
      </w:pPr>
      <w:r w:rsidRPr="00873453">
        <w:rPr>
          <w:bCs/>
        </w:rPr>
        <w:lastRenderedPageBreak/>
        <w:t>For</w:t>
      </w:r>
      <w:r>
        <w:rPr>
          <w:bCs/>
        </w:rPr>
        <w:t>e</w:t>
      </w:r>
      <w:r w:rsidRPr="00873453">
        <w:rPr>
          <w:bCs/>
        </w:rPr>
        <w:t>word</w:t>
      </w:r>
    </w:p>
    <w:p w14:paraId="12E522E0" w14:textId="756601DD" w:rsidR="0045007F" w:rsidRDefault="00181CD8" w:rsidP="0045007F">
      <w:pPr>
        <w:pStyle w:val="BodyText"/>
      </w:pPr>
      <w:r w:rsidRPr="00181CD8">
        <w:rPr>
          <w:highlight w:val="yellow"/>
        </w:rPr>
        <w:t>This document shall be maintained periodically by the review of the entire document; action to revise or reaffirm it shall be on a schedule not to exceed five years from the date of its approval</w:t>
      </w:r>
      <w:r w:rsidR="0045007F" w:rsidRPr="00181CD8">
        <w:rPr>
          <w:highlight w:val="yellow"/>
        </w:rPr>
        <w:t>.</w:t>
      </w:r>
    </w:p>
    <w:p w14:paraId="7B779867" w14:textId="77777777" w:rsidR="0045007F" w:rsidRDefault="006D4615">
      <w:pPr>
        <w:pStyle w:val="BodyText"/>
      </w:pPr>
      <w:r w:rsidRPr="006D4615">
        <w:t xml:space="preserve">Questions regarding this document may be made </w:t>
      </w:r>
      <w:r>
        <w:t xml:space="preserve">by e-mail </w:t>
      </w:r>
      <w:r w:rsidRPr="006D4615">
        <w:t>to</w:t>
      </w:r>
      <w:r>
        <w:t xml:space="preserve">:  </w:t>
      </w:r>
      <w:hyperlink r:id="rId18" w:history="1">
        <w:r w:rsidR="004C3DD3" w:rsidRPr="00587034">
          <w:rPr>
            <w:rStyle w:val="Hyperlink"/>
          </w:rPr>
          <w:t>STANDARDS@sawe.org</w:t>
        </w:r>
      </w:hyperlink>
      <w:r>
        <w:t>.</w:t>
      </w:r>
    </w:p>
    <w:p w14:paraId="361EADFD" w14:textId="77777777" w:rsidR="00F429C2" w:rsidRPr="00F429C2" w:rsidRDefault="00F429C2" w:rsidP="00F429C2">
      <w:pPr>
        <w:pStyle w:val="BodyText"/>
      </w:pPr>
    </w:p>
    <w:p w14:paraId="5205A571" w14:textId="77777777" w:rsidR="0048226A" w:rsidRPr="00F429C2" w:rsidRDefault="00F429C2" w:rsidP="00732556">
      <w:pPr>
        <w:pStyle w:val="BodyText"/>
        <w:jc w:val="center"/>
        <w:rPr>
          <w:b/>
        </w:rPr>
      </w:pPr>
      <w:r w:rsidRPr="00F429C2">
        <w:rPr>
          <w:b/>
        </w:rPr>
        <w:t>Disclaimer</w:t>
      </w:r>
    </w:p>
    <w:p w14:paraId="3DA8B46C" w14:textId="2B9E3A78" w:rsidR="00F429C2" w:rsidRDefault="00F429C2">
      <w:pPr>
        <w:pStyle w:val="BodyText"/>
      </w:pPr>
      <w:r w:rsidRPr="00F429C2">
        <w:t>SAWE Recommended Practices and Standards are copyrighted by the Society of Allied Weight Engineers, (SAWE</w:t>
      </w:r>
      <w:r w:rsidRPr="003C741D">
        <w:rPr>
          <w:szCs w:val="22"/>
        </w:rPr>
        <w:t xml:space="preserve">) Inc., </w:t>
      </w:r>
      <w:r w:rsidR="003C741D" w:rsidRPr="003C741D">
        <w:rPr>
          <w:bCs/>
          <w:szCs w:val="22"/>
          <w:highlight w:val="yellow"/>
        </w:rPr>
        <w:t>375 Redondo Ave Unit #624, Long Beach, CA 90814</w:t>
      </w:r>
      <w:r w:rsidRPr="003C741D">
        <w:rPr>
          <w:szCs w:val="22"/>
        </w:rPr>
        <w:t>.  All rights reserved.  All SAWE technical reports, including standards applied and practices recommended</w:t>
      </w:r>
      <w:r w:rsidRPr="00F429C2">
        <w:t>, are advisory only.  The use of this document by anyone engaged in industry or trade is entirely voluntary.  There is no agreement to adhere to any SAWE standard or recommended practice, and no commitment to conform to or be guided by any technical report.  Prospective users of the report are responsible for protecting themselves against liability for infringement of patents, import/export controls, etc.  If this recommended practice is incorporated into a contract, it shall be binding to the extent specified in the contract.</w:t>
      </w:r>
    </w:p>
    <w:p w14:paraId="0C1E5AF2" w14:textId="77777777" w:rsidR="00F429C2" w:rsidRDefault="00F429C2">
      <w:pPr>
        <w:pStyle w:val="BodyText"/>
      </w:pPr>
    </w:p>
    <w:p w14:paraId="0393A2E0" w14:textId="77777777" w:rsidR="00B74A6F" w:rsidRPr="006A4042" w:rsidRDefault="00C25E72" w:rsidP="006A4042">
      <w:pPr>
        <w:pStyle w:val="Heading"/>
      </w:pPr>
      <w:r w:rsidRPr="00C25E72">
        <w:rPr>
          <w:rStyle w:val="BodyTextChar"/>
        </w:rPr>
        <w:br w:type="page"/>
      </w:r>
      <w:r w:rsidR="00B74A6F" w:rsidRPr="006A4042">
        <w:lastRenderedPageBreak/>
        <w:t>Table of Contents</w:t>
      </w:r>
    </w:p>
    <w:p w14:paraId="2F0039F5" w14:textId="77777777" w:rsidR="00A42AD9" w:rsidRDefault="000D6A83">
      <w:pPr>
        <w:pStyle w:val="TOC1"/>
        <w:rPr>
          <w:rFonts w:asciiTheme="minorHAnsi" w:eastAsiaTheme="minorEastAsia" w:hAnsiTheme="minorHAnsi" w:cstheme="minorBidi"/>
          <w:szCs w:val="22"/>
        </w:rPr>
      </w:pPr>
      <w:r w:rsidRPr="006A4042">
        <w:fldChar w:fldCharType="begin"/>
      </w:r>
      <w:r w:rsidR="00915D84" w:rsidRPr="006A4042">
        <w:instrText xml:space="preserve"> TOC \h \z \t "Heading 1,1,Heading 2,2,Heading 3,3,Heading 4,4" </w:instrText>
      </w:r>
      <w:r w:rsidRPr="006A4042">
        <w:fldChar w:fldCharType="separate"/>
      </w:r>
      <w:hyperlink w:anchor="_Toc17645891" w:history="1">
        <w:r w:rsidR="00A42AD9" w:rsidRPr="00664916">
          <w:rPr>
            <w:rStyle w:val="Hyperlink"/>
          </w:rPr>
          <w:t>1</w:t>
        </w:r>
        <w:r w:rsidR="00A42AD9">
          <w:rPr>
            <w:rFonts w:asciiTheme="minorHAnsi" w:eastAsiaTheme="minorEastAsia" w:hAnsiTheme="minorHAnsi" w:cstheme="minorBidi"/>
            <w:szCs w:val="22"/>
          </w:rPr>
          <w:tab/>
        </w:r>
        <w:r w:rsidR="00A42AD9" w:rsidRPr="00664916">
          <w:rPr>
            <w:rStyle w:val="Hyperlink"/>
          </w:rPr>
          <w:t>Scope</w:t>
        </w:r>
        <w:r w:rsidR="00A42AD9">
          <w:rPr>
            <w:webHidden/>
          </w:rPr>
          <w:tab/>
        </w:r>
        <w:r w:rsidR="00A42AD9">
          <w:rPr>
            <w:webHidden/>
          </w:rPr>
          <w:fldChar w:fldCharType="begin"/>
        </w:r>
        <w:r w:rsidR="00A42AD9">
          <w:rPr>
            <w:webHidden/>
          </w:rPr>
          <w:instrText xml:space="preserve"> PAGEREF _Toc17645891 \h </w:instrText>
        </w:r>
        <w:r w:rsidR="00A42AD9">
          <w:rPr>
            <w:webHidden/>
          </w:rPr>
        </w:r>
        <w:r w:rsidR="00A42AD9">
          <w:rPr>
            <w:webHidden/>
          </w:rPr>
          <w:fldChar w:fldCharType="separate"/>
        </w:r>
        <w:r w:rsidR="00A42AD9">
          <w:rPr>
            <w:webHidden/>
          </w:rPr>
          <w:t>1</w:t>
        </w:r>
        <w:r w:rsidR="00A42AD9">
          <w:rPr>
            <w:webHidden/>
          </w:rPr>
          <w:fldChar w:fldCharType="end"/>
        </w:r>
      </w:hyperlink>
    </w:p>
    <w:p w14:paraId="36BC3AE7" w14:textId="77777777" w:rsidR="00A42AD9" w:rsidRDefault="00B00E90">
      <w:pPr>
        <w:pStyle w:val="TOC1"/>
        <w:rPr>
          <w:rFonts w:asciiTheme="minorHAnsi" w:eastAsiaTheme="minorEastAsia" w:hAnsiTheme="minorHAnsi" w:cstheme="minorBidi"/>
          <w:szCs w:val="22"/>
        </w:rPr>
      </w:pPr>
      <w:hyperlink w:anchor="_Toc17645892" w:history="1">
        <w:r w:rsidR="00A42AD9" w:rsidRPr="00664916">
          <w:rPr>
            <w:rStyle w:val="Hyperlink"/>
          </w:rPr>
          <w:t>2</w:t>
        </w:r>
        <w:r w:rsidR="00A42AD9">
          <w:rPr>
            <w:rFonts w:asciiTheme="minorHAnsi" w:eastAsiaTheme="minorEastAsia" w:hAnsiTheme="minorHAnsi" w:cstheme="minorBidi"/>
            <w:szCs w:val="22"/>
          </w:rPr>
          <w:tab/>
        </w:r>
        <w:r w:rsidR="00A42AD9" w:rsidRPr="00664916">
          <w:rPr>
            <w:rStyle w:val="Hyperlink"/>
          </w:rPr>
          <w:t>Purpose</w:t>
        </w:r>
        <w:r w:rsidR="00A42AD9">
          <w:rPr>
            <w:webHidden/>
          </w:rPr>
          <w:tab/>
        </w:r>
        <w:r w:rsidR="00A42AD9">
          <w:rPr>
            <w:webHidden/>
          </w:rPr>
          <w:fldChar w:fldCharType="begin"/>
        </w:r>
        <w:r w:rsidR="00A42AD9">
          <w:rPr>
            <w:webHidden/>
          </w:rPr>
          <w:instrText xml:space="preserve"> PAGEREF _Toc17645892 \h </w:instrText>
        </w:r>
        <w:r w:rsidR="00A42AD9">
          <w:rPr>
            <w:webHidden/>
          </w:rPr>
        </w:r>
        <w:r w:rsidR="00A42AD9">
          <w:rPr>
            <w:webHidden/>
          </w:rPr>
          <w:fldChar w:fldCharType="separate"/>
        </w:r>
        <w:r w:rsidR="00A42AD9">
          <w:rPr>
            <w:webHidden/>
          </w:rPr>
          <w:t>1</w:t>
        </w:r>
        <w:r w:rsidR="00A42AD9">
          <w:rPr>
            <w:webHidden/>
          </w:rPr>
          <w:fldChar w:fldCharType="end"/>
        </w:r>
      </w:hyperlink>
    </w:p>
    <w:p w14:paraId="6E2C9405" w14:textId="77777777" w:rsidR="00A42AD9" w:rsidRDefault="00B00E90">
      <w:pPr>
        <w:pStyle w:val="TOC1"/>
        <w:rPr>
          <w:rFonts w:asciiTheme="minorHAnsi" w:eastAsiaTheme="minorEastAsia" w:hAnsiTheme="minorHAnsi" w:cstheme="minorBidi"/>
          <w:szCs w:val="22"/>
        </w:rPr>
      </w:pPr>
      <w:hyperlink w:anchor="_Toc17645893" w:history="1">
        <w:r w:rsidR="00A42AD9" w:rsidRPr="00664916">
          <w:rPr>
            <w:rStyle w:val="Hyperlink"/>
          </w:rPr>
          <w:t>3</w:t>
        </w:r>
        <w:r w:rsidR="00A42AD9">
          <w:rPr>
            <w:rFonts w:asciiTheme="minorHAnsi" w:eastAsiaTheme="minorEastAsia" w:hAnsiTheme="minorHAnsi" w:cstheme="minorBidi"/>
            <w:szCs w:val="22"/>
          </w:rPr>
          <w:tab/>
        </w:r>
        <w:r w:rsidR="00A42AD9" w:rsidRPr="00664916">
          <w:rPr>
            <w:rStyle w:val="Hyperlink"/>
          </w:rPr>
          <w:t>Associated Documents</w:t>
        </w:r>
        <w:r w:rsidR="00A42AD9">
          <w:rPr>
            <w:webHidden/>
          </w:rPr>
          <w:tab/>
        </w:r>
        <w:r w:rsidR="00A42AD9">
          <w:rPr>
            <w:webHidden/>
          </w:rPr>
          <w:fldChar w:fldCharType="begin"/>
        </w:r>
        <w:r w:rsidR="00A42AD9">
          <w:rPr>
            <w:webHidden/>
          </w:rPr>
          <w:instrText xml:space="preserve"> PAGEREF _Toc17645893 \h </w:instrText>
        </w:r>
        <w:r w:rsidR="00A42AD9">
          <w:rPr>
            <w:webHidden/>
          </w:rPr>
        </w:r>
        <w:r w:rsidR="00A42AD9">
          <w:rPr>
            <w:webHidden/>
          </w:rPr>
          <w:fldChar w:fldCharType="separate"/>
        </w:r>
        <w:r w:rsidR="00A42AD9">
          <w:rPr>
            <w:webHidden/>
          </w:rPr>
          <w:t>1</w:t>
        </w:r>
        <w:r w:rsidR="00A42AD9">
          <w:rPr>
            <w:webHidden/>
          </w:rPr>
          <w:fldChar w:fldCharType="end"/>
        </w:r>
      </w:hyperlink>
    </w:p>
    <w:p w14:paraId="3F37776E" w14:textId="77777777" w:rsidR="00A42AD9" w:rsidRDefault="00B00E90">
      <w:pPr>
        <w:pStyle w:val="TOC1"/>
        <w:rPr>
          <w:rFonts w:asciiTheme="minorHAnsi" w:eastAsiaTheme="minorEastAsia" w:hAnsiTheme="minorHAnsi" w:cstheme="minorBidi"/>
          <w:szCs w:val="22"/>
        </w:rPr>
      </w:pPr>
      <w:hyperlink w:anchor="_Toc17645894" w:history="1">
        <w:r w:rsidR="00A42AD9" w:rsidRPr="00664916">
          <w:rPr>
            <w:rStyle w:val="Hyperlink"/>
          </w:rPr>
          <w:t>4</w:t>
        </w:r>
        <w:r w:rsidR="00A42AD9">
          <w:rPr>
            <w:rFonts w:asciiTheme="minorHAnsi" w:eastAsiaTheme="minorEastAsia" w:hAnsiTheme="minorHAnsi" w:cstheme="minorBidi"/>
            <w:szCs w:val="22"/>
          </w:rPr>
          <w:tab/>
        </w:r>
        <w:r w:rsidR="00A42AD9" w:rsidRPr="00664916">
          <w:rPr>
            <w:rStyle w:val="Hyperlink"/>
          </w:rPr>
          <w:t>Definitions, Abbreviations, Acronyms</w:t>
        </w:r>
        <w:r w:rsidR="00A42AD9">
          <w:rPr>
            <w:webHidden/>
          </w:rPr>
          <w:tab/>
        </w:r>
        <w:r w:rsidR="00A42AD9">
          <w:rPr>
            <w:webHidden/>
          </w:rPr>
          <w:fldChar w:fldCharType="begin"/>
        </w:r>
        <w:r w:rsidR="00A42AD9">
          <w:rPr>
            <w:webHidden/>
          </w:rPr>
          <w:instrText xml:space="preserve"> PAGEREF _Toc17645894 \h </w:instrText>
        </w:r>
        <w:r w:rsidR="00A42AD9">
          <w:rPr>
            <w:webHidden/>
          </w:rPr>
        </w:r>
        <w:r w:rsidR="00A42AD9">
          <w:rPr>
            <w:webHidden/>
          </w:rPr>
          <w:fldChar w:fldCharType="separate"/>
        </w:r>
        <w:r w:rsidR="00A42AD9">
          <w:rPr>
            <w:webHidden/>
          </w:rPr>
          <w:t>2</w:t>
        </w:r>
        <w:r w:rsidR="00A42AD9">
          <w:rPr>
            <w:webHidden/>
          </w:rPr>
          <w:fldChar w:fldCharType="end"/>
        </w:r>
      </w:hyperlink>
    </w:p>
    <w:p w14:paraId="4DED9B4A" w14:textId="77777777" w:rsidR="00A42AD9" w:rsidRDefault="00B00E90">
      <w:pPr>
        <w:pStyle w:val="TOC2"/>
        <w:rPr>
          <w:rFonts w:asciiTheme="minorHAnsi" w:eastAsiaTheme="minorEastAsia" w:hAnsiTheme="minorHAnsi" w:cstheme="minorBidi"/>
          <w:szCs w:val="22"/>
        </w:rPr>
      </w:pPr>
      <w:hyperlink w:anchor="_Toc17645895" w:history="1">
        <w:r w:rsidR="00A42AD9" w:rsidRPr="00664916">
          <w:rPr>
            <w:rStyle w:val="Hyperlink"/>
          </w:rPr>
          <w:t>4.1</w:t>
        </w:r>
        <w:r w:rsidR="00A42AD9">
          <w:rPr>
            <w:rFonts w:asciiTheme="minorHAnsi" w:eastAsiaTheme="minorEastAsia" w:hAnsiTheme="minorHAnsi" w:cstheme="minorBidi"/>
            <w:szCs w:val="22"/>
          </w:rPr>
          <w:tab/>
        </w:r>
        <w:r w:rsidR="00A42AD9" w:rsidRPr="00664916">
          <w:rPr>
            <w:rStyle w:val="Hyperlink"/>
          </w:rPr>
          <w:t>Definition of Terms</w:t>
        </w:r>
        <w:r w:rsidR="00A42AD9">
          <w:rPr>
            <w:webHidden/>
          </w:rPr>
          <w:tab/>
        </w:r>
        <w:r w:rsidR="00A42AD9">
          <w:rPr>
            <w:webHidden/>
          </w:rPr>
          <w:fldChar w:fldCharType="begin"/>
        </w:r>
        <w:r w:rsidR="00A42AD9">
          <w:rPr>
            <w:webHidden/>
          </w:rPr>
          <w:instrText xml:space="preserve"> PAGEREF _Toc17645895 \h </w:instrText>
        </w:r>
        <w:r w:rsidR="00A42AD9">
          <w:rPr>
            <w:webHidden/>
          </w:rPr>
        </w:r>
        <w:r w:rsidR="00A42AD9">
          <w:rPr>
            <w:webHidden/>
          </w:rPr>
          <w:fldChar w:fldCharType="separate"/>
        </w:r>
        <w:r w:rsidR="00A42AD9">
          <w:rPr>
            <w:webHidden/>
          </w:rPr>
          <w:t>2</w:t>
        </w:r>
        <w:r w:rsidR="00A42AD9">
          <w:rPr>
            <w:webHidden/>
          </w:rPr>
          <w:fldChar w:fldCharType="end"/>
        </w:r>
      </w:hyperlink>
    </w:p>
    <w:p w14:paraId="2F6B480A" w14:textId="77777777" w:rsidR="00A42AD9" w:rsidRDefault="00B00E90">
      <w:pPr>
        <w:pStyle w:val="TOC2"/>
        <w:rPr>
          <w:rFonts w:asciiTheme="minorHAnsi" w:eastAsiaTheme="minorEastAsia" w:hAnsiTheme="minorHAnsi" w:cstheme="minorBidi"/>
          <w:szCs w:val="22"/>
        </w:rPr>
      </w:pPr>
      <w:hyperlink w:anchor="_Toc17645896" w:history="1">
        <w:r w:rsidR="00A42AD9" w:rsidRPr="00664916">
          <w:rPr>
            <w:rStyle w:val="Hyperlink"/>
          </w:rPr>
          <w:t>4.2</w:t>
        </w:r>
        <w:r w:rsidR="00A42AD9">
          <w:rPr>
            <w:rFonts w:asciiTheme="minorHAnsi" w:eastAsiaTheme="minorEastAsia" w:hAnsiTheme="minorHAnsi" w:cstheme="minorBidi"/>
            <w:szCs w:val="22"/>
          </w:rPr>
          <w:tab/>
        </w:r>
        <w:r w:rsidR="00A42AD9" w:rsidRPr="00664916">
          <w:rPr>
            <w:rStyle w:val="Hyperlink"/>
          </w:rPr>
          <w:t xml:space="preserve">Abbreviations, Acronyms and </w:t>
        </w:r>
        <w:r w:rsidR="00A42AD9" w:rsidRPr="00664916">
          <w:rPr>
            <w:rStyle w:val="Hyperlink"/>
            <w:highlight w:val="yellow"/>
          </w:rPr>
          <w:t>Symbols</w:t>
        </w:r>
        <w:r w:rsidR="00A42AD9">
          <w:rPr>
            <w:webHidden/>
          </w:rPr>
          <w:tab/>
        </w:r>
        <w:r w:rsidR="00A42AD9">
          <w:rPr>
            <w:webHidden/>
          </w:rPr>
          <w:fldChar w:fldCharType="begin"/>
        </w:r>
        <w:r w:rsidR="00A42AD9">
          <w:rPr>
            <w:webHidden/>
          </w:rPr>
          <w:instrText xml:space="preserve"> PAGEREF _Toc17645896 \h </w:instrText>
        </w:r>
        <w:r w:rsidR="00A42AD9">
          <w:rPr>
            <w:webHidden/>
          </w:rPr>
        </w:r>
        <w:r w:rsidR="00A42AD9">
          <w:rPr>
            <w:webHidden/>
          </w:rPr>
          <w:fldChar w:fldCharType="separate"/>
        </w:r>
        <w:r w:rsidR="00A42AD9">
          <w:rPr>
            <w:webHidden/>
          </w:rPr>
          <w:t>4</w:t>
        </w:r>
        <w:r w:rsidR="00A42AD9">
          <w:rPr>
            <w:webHidden/>
          </w:rPr>
          <w:fldChar w:fldCharType="end"/>
        </w:r>
      </w:hyperlink>
    </w:p>
    <w:p w14:paraId="41B77F86" w14:textId="77777777" w:rsidR="00A42AD9" w:rsidRDefault="00B00E90">
      <w:pPr>
        <w:pStyle w:val="TOC1"/>
        <w:rPr>
          <w:rFonts w:asciiTheme="minorHAnsi" w:eastAsiaTheme="minorEastAsia" w:hAnsiTheme="minorHAnsi" w:cstheme="minorBidi"/>
          <w:szCs w:val="22"/>
        </w:rPr>
      </w:pPr>
      <w:hyperlink w:anchor="_Toc17645897" w:history="1">
        <w:r w:rsidR="00A42AD9" w:rsidRPr="00664916">
          <w:rPr>
            <w:rStyle w:val="Hyperlink"/>
          </w:rPr>
          <w:t>5</w:t>
        </w:r>
        <w:r w:rsidR="00A42AD9">
          <w:rPr>
            <w:rFonts w:asciiTheme="minorHAnsi" w:eastAsiaTheme="minorEastAsia" w:hAnsiTheme="minorHAnsi" w:cstheme="minorBidi"/>
            <w:szCs w:val="22"/>
          </w:rPr>
          <w:tab/>
        </w:r>
        <w:r w:rsidR="00A42AD9" w:rsidRPr="00664916">
          <w:rPr>
            <w:rStyle w:val="Hyperlink"/>
          </w:rPr>
          <w:t>Weighing of Assemblies or Modules</w:t>
        </w:r>
        <w:r w:rsidR="00A42AD9">
          <w:rPr>
            <w:webHidden/>
          </w:rPr>
          <w:tab/>
        </w:r>
        <w:r w:rsidR="00A42AD9">
          <w:rPr>
            <w:webHidden/>
          </w:rPr>
          <w:fldChar w:fldCharType="begin"/>
        </w:r>
        <w:r w:rsidR="00A42AD9">
          <w:rPr>
            <w:webHidden/>
          </w:rPr>
          <w:instrText xml:space="preserve"> PAGEREF _Toc17645897 \h </w:instrText>
        </w:r>
        <w:r w:rsidR="00A42AD9">
          <w:rPr>
            <w:webHidden/>
          </w:rPr>
        </w:r>
        <w:r w:rsidR="00A42AD9">
          <w:rPr>
            <w:webHidden/>
          </w:rPr>
          <w:fldChar w:fldCharType="separate"/>
        </w:r>
        <w:r w:rsidR="00A42AD9">
          <w:rPr>
            <w:webHidden/>
          </w:rPr>
          <w:t>5</w:t>
        </w:r>
        <w:r w:rsidR="00A42AD9">
          <w:rPr>
            <w:webHidden/>
          </w:rPr>
          <w:fldChar w:fldCharType="end"/>
        </w:r>
      </w:hyperlink>
    </w:p>
    <w:p w14:paraId="37A413FE" w14:textId="77777777" w:rsidR="00A42AD9" w:rsidRDefault="00B00E90">
      <w:pPr>
        <w:pStyle w:val="TOC2"/>
        <w:rPr>
          <w:rFonts w:asciiTheme="minorHAnsi" w:eastAsiaTheme="minorEastAsia" w:hAnsiTheme="minorHAnsi" w:cstheme="minorBidi"/>
          <w:szCs w:val="22"/>
        </w:rPr>
      </w:pPr>
      <w:hyperlink w:anchor="_Toc17645898" w:history="1">
        <w:r w:rsidR="00A42AD9" w:rsidRPr="00664916">
          <w:rPr>
            <w:rStyle w:val="Hyperlink"/>
          </w:rPr>
          <w:t>5.1</w:t>
        </w:r>
        <w:r w:rsidR="00A42AD9">
          <w:rPr>
            <w:rFonts w:asciiTheme="minorHAnsi" w:eastAsiaTheme="minorEastAsia" w:hAnsiTheme="minorHAnsi" w:cstheme="minorBidi"/>
            <w:szCs w:val="22"/>
          </w:rPr>
          <w:tab/>
        </w:r>
        <w:r w:rsidR="00A42AD9" w:rsidRPr="00664916">
          <w:rPr>
            <w:rStyle w:val="Hyperlink"/>
          </w:rPr>
          <w:t>Weighing Requirements</w:t>
        </w:r>
        <w:r w:rsidR="00A42AD9">
          <w:rPr>
            <w:webHidden/>
          </w:rPr>
          <w:tab/>
        </w:r>
        <w:r w:rsidR="00A42AD9">
          <w:rPr>
            <w:webHidden/>
          </w:rPr>
          <w:fldChar w:fldCharType="begin"/>
        </w:r>
        <w:r w:rsidR="00A42AD9">
          <w:rPr>
            <w:webHidden/>
          </w:rPr>
          <w:instrText xml:space="preserve"> PAGEREF _Toc17645898 \h </w:instrText>
        </w:r>
        <w:r w:rsidR="00A42AD9">
          <w:rPr>
            <w:webHidden/>
          </w:rPr>
        </w:r>
        <w:r w:rsidR="00A42AD9">
          <w:rPr>
            <w:webHidden/>
          </w:rPr>
          <w:fldChar w:fldCharType="separate"/>
        </w:r>
        <w:r w:rsidR="00A42AD9">
          <w:rPr>
            <w:webHidden/>
          </w:rPr>
          <w:t>5</w:t>
        </w:r>
        <w:r w:rsidR="00A42AD9">
          <w:rPr>
            <w:webHidden/>
          </w:rPr>
          <w:fldChar w:fldCharType="end"/>
        </w:r>
      </w:hyperlink>
    </w:p>
    <w:p w14:paraId="2C9FC8B9" w14:textId="77777777" w:rsidR="00A42AD9" w:rsidRDefault="00B00E90">
      <w:pPr>
        <w:pStyle w:val="TOC2"/>
        <w:rPr>
          <w:rFonts w:asciiTheme="minorHAnsi" w:eastAsiaTheme="minorEastAsia" w:hAnsiTheme="minorHAnsi" w:cstheme="minorBidi"/>
          <w:szCs w:val="22"/>
        </w:rPr>
      </w:pPr>
      <w:hyperlink w:anchor="_Toc17645899" w:history="1">
        <w:r w:rsidR="00A42AD9" w:rsidRPr="00664916">
          <w:rPr>
            <w:rStyle w:val="Hyperlink"/>
          </w:rPr>
          <w:t>5.2</w:t>
        </w:r>
        <w:r w:rsidR="00A42AD9">
          <w:rPr>
            <w:rFonts w:asciiTheme="minorHAnsi" w:eastAsiaTheme="minorEastAsia" w:hAnsiTheme="minorHAnsi" w:cstheme="minorBidi"/>
            <w:szCs w:val="22"/>
          </w:rPr>
          <w:tab/>
        </w:r>
        <w:r w:rsidR="00A42AD9" w:rsidRPr="00664916">
          <w:rPr>
            <w:rStyle w:val="Hyperlink"/>
          </w:rPr>
          <w:t>Schedule of Weighings</w:t>
        </w:r>
        <w:r w:rsidR="00A42AD9">
          <w:rPr>
            <w:webHidden/>
          </w:rPr>
          <w:tab/>
        </w:r>
        <w:r w:rsidR="00A42AD9">
          <w:rPr>
            <w:webHidden/>
          </w:rPr>
          <w:fldChar w:fldCharType="begin"/>
        </w:r>
        <w:r w:rsidR="00A42AD9">
          <w:rPr>
            <w:webHidden/>
          </w:rPr>
          <w:instrText xml:space="preserve"> PAGEREF _Toc17645899 \h </w:instrText>
        </w:r>
        <w:r w:rsidR="00A42AD9">
          <w:rPr>
            <w:webHidden/>
          </w:rPr>
        </w:r>
        <w:r w:rsidR="00A42AD9">
          <w:rPr>
            <w:webHidden/>
          </w:rPr>
          <w:fldChar w:fldCharType="separate"/>
        </w:r>
        <w:r w:rsidR="00A42AD9">
          <w:rPr>
            <w:webHidden/>
          </w:rPr>
          <w:t>5</w:t>
        </w:r>
        <w:r w:rsidR="00A42AD9">
          <w:rPr>
            <w:webHidden/>
          </w:rPr>
          <w:fldChar w:fldCharType="end"/>
        </w:r>
      </w:hyperlink>
    </w:p>
    <w:p w14:paraId="08E425B2" w14:textId="77777777" w:rsidR="00A42AD9" w:rsidRDefault="00B00E90">
      <w:pPr>
        <w:pStyle w:val="TOC2"/>
        <w:rPr>
          <w:rFonts w:asciiTheme="minorHAnsi" w:eastAsiaTheme="minorEastAsia" w:hAnsiTheme="minorHAnsi" w:cstheme="minorBidi"/>
          <w:szCs w:val="22"/>
        </w:rPr>
      </w:pPr>
      <w:hyperlink w:anchor="_Toc17645900" w:history="1">
        <w:r w:rsidR="00A42AD9" w:rsidRPr="00664916">
          <w:rPr>
            <w:rStyle w:val="Hyperlink"/>
          </w:rPr>
          <w:t>5.3</w:t>
        </w:r>
        <w:r w:rsidR="00A42AD9">
          <w:rPr>
            <w:rFonts w:asciiTheme="minorHAnsi" w:eastAsiaTheme="minorEastAsia" w:hAnsiTheme="minorHAnsi" w:cstheme="minorBidi"/>
            <w:szCs w:val="22"/>
          </w:rPr>
          <w:tab/>
        </w:r>
        <w:r w:rsidR="00A42AD9" w:rsidRPr="00664916">
          <w:rPr>
            <w:rStyle w:val="Hyperlink"/>
          </w:rPr>
          <w:t>Number of Weighings</w:t>
        </w:r>
        <w:r w:rsidR="00A42AD9">
          <w:rPr>
            <w:webHidden/>
          </w:rPr>
          <w:tab/>
        </w:r>
        <w:r w:rsidR="00A42AD9">
          <w:rPr>
            <w:webHidden/>
          </w:rPr>
          <w:fldChar w:fldCharType="begin"/>
        </w:r>
        <w:r w:rsidR="00A42AD9">
          <w:rPr>
            <w:webHidden/>
          </w:rPr>
          <w:instrText xml:space="preserve"> PAGEREF _Toc17645900 \h </w:instrText>
        </w:r>
        <w:r w:rsidR="00A42AD9">
          <w:rPr>
            <w:webHidden/>
          </w:rPr>
        </w:r>
        <w:r w:rsidR="00A42AD9">
          <w:rPr>
            <w:webHidden/>
          </w:rPr>
          <w:fldChar w:fldCharType="separate"/>
        </w:r>
        <w:r w:rsidR="00A42AD9">
          <w:rPr>
            <w:webHidden/>
          </w:rPr>
          <w:t>5</w:t>
        </w:r>
        <w:r w:rsidR="00A42AD9">
          <w:rPr>
            <w:webHidden/>
          </w:rPr>
          <w:fldChar w:fldCharType="end"/>
        </w:r>
      </w:hyperlink>
    </w:p>
    <w:p w14:paraId="3386D1E4" w14:textId="77777777" w:rsidR="00A42AD9" w:rsidRDefault="00B00E90">
      <w:pPr>
        <w:pStyle w:val="TOC2"/>
        <w:rPr>
          <w:rFonts w:asciiTheme="minorHAnsi" w:eastAsiaTheme="minorEastAsia" w:hAnsiTheme="minorHAnsi" w:cstheme="minorBidi"/>
          <w:szCs w:val="22"/>
        </w:rPr>
      </w:pPr>
      <w:hyperlink w:anchor="_Toc17645901" w:history="1">
        <w:r w:rsidR="00A42AD9" w:rsidRPr="00664916">
          <w:rPr>
            <w:rStyle w:val="Hyperlink"/>
          </w:rPr>
          <w:t>5.4</w:t>
        </w:r>
        <w:r w:rsidR="00A42AD9">
          <w:rPr>
            <w:rFonts w:asciiTheme="minorHAnsi" w:eastAsiaTheme="minorEastAsia" w:hAnsiTheme="minorHAnsi" w:cstheme="minorBidi"/>
            <w:szCs w:val="22"/>
          </w:rPr>
          <w:tab/>
        </w:r>
        <w:r w:rsidR="00A42AD9" w:rsidRPr="00664916">
          <w:rPr>
            <w:rStyle w:val="Hyperlink"/>
          </w:rPr>
          <w:t>Notice of Weighing Date</w:t>
        </w:r>
        <w:r w:rsidR="00A42AD9">
          <w:rPr>
            <w:webHidden/>
          </w:rPr>
          <w:tab/>
        </w:r>
        <w:r w:rsidR="00A42AD9">
          <w:rPr>
            <w:webHidden/>
          </w:rPr>
          <w:fldChar w:fldCharType="begin"/>
        </w:r>
        <w:r w:rsidR="00A42AD9">
          <w:rPr>
            <w:webHidden/>
          </w:rPr>
          <w:instrText xml:space="preserve"> PAGEREF _Toc17645901 \h </w:instrText>
        </w:r>
        <w:r w:rsidR="00A42AD9">
          <w:rPr>
            <w:webHidden/>
          </w:rPr>
        </w:r>
        <w:r w:rsidR="00A42AD9">
          <w:rPr>
            <w:webHidden/>
          </w:rPr>
          <w:fldChar w:fldCharType="separate"/>
        </w:r>
        <w:r w:rsidR="00A42AD9">
          <w:rPr>
            <w:webHidden/>
          </w:rPr>
          <w:t>6</w:t>
        </w:r>
        <w:r w:rsidR="00A42AD9">
          <w:rPr>
            <w:webHidden/>
          </w:rPr>
          <w:fldChar w:fldCharType="end"/>
        </w:r>
      </w:hyperlink>
    </w:p>
    <w:p w14:paraId="562EE275" w14:textId="77777777" w:rsidR="00A42AD9" w:rsidRDefault="00B00E90">
      <w:pPr>
        <w:pStyle w:val="TOC2"/>
        <w:rPr>
          <w:rFonts w:asciiTheme="minorHAnsi" w:eastAsiaTheme="minorEastAsia" w:hAnsiTheme="minorHAnsi" w:cstheme="minorBidi"/>
          <w:szCs w:val="22"/>
        </w:rPr>
      </w:pPr>
      <w:hyperlink w:anchor="_Toc17645902" w:history="1">
        <w:r w:rsidR="00A42AD9" w:rsidRPr="00664916">
          <w:rPr>
            <w:rStyle w:val="Hyperlink"/>
          </w:rPr>
          <w:t>5.5</w:t>
        </w:r>
        <w:r w:rsidR="00A42AD9">
          <w:rPr>
            <w:rFonts w:asciiTheme="minorHAnsi" w:eastAsiaTheme="minorEastAsia" w:hAnsiTheme="minorHAnsi" w:cstheme="minorBidi"/>
            <w:szCs w:val="22"/>
          </w:rPr>
          <w:tab/>
        </w:r>
        <w:r w:rsidR="00A42AD9" w:rsidRPr="00664916">
          <w:rPr>
            <w:rStyle w:val="Hyperlink"/>
          </w:rPr>
          <w:t>Witnessing of Weighings</w:t>
        </w:r>
        <w:r w:rsidR="00A42AD9">
          <w:rPr>
            <w:webHidden/>
          </w:rPr>
          <w:tab/>
        </w:r>
        <w:r w:rsidR="00A42AD9">
          <w:rPr>
            <w:webHidden/>
          </w:rPr>
          <w:fldChar w:fldCharType="begin"/>
        </w:r>
        <w:r w:rsidR="00A42AD9">
          <w:rPr>
            <w:webHidden/>
          </w:rPr>
          <w:instrText xml:space="preserve"> PAGEREF _Toc17645902 \h </w:instrText>
        </w:r>
        <w:r w:rsidR="00A42AD9">
          <w:rPr>
            <w:webHidden/>
          </w:rPr>
        </w:r>
        <w:r w:rsidR="00A42AD9">
          <w:rPr>
            <w:webHidden/>
          </w:rPr>
          <w:fldChar w:fldCharType="separate"/>
        </w:r>
        <w:r w:rsidR="00A42AD9">
          <w:rPr>
            <w:webHidden/>
          </w:rPr>
          <w:t>6</w:t>
        </w:r>
        <w:r w:rsidR="00A42AD9">
          <w:rPr>
            <w:webHidden/>
          </w:rPr>
          <w:fldChar w:fldCharType="end"/>
        </w:r>
      </w:hyperlink>
    </w:p>
    <w:p w14:paraId="5FB2790B" w14:textId="77777777" w:rsidR="00A42AD9" w:rsidRDefault="00B00E90">
      <w:pPr>
        <w:pStyle w:val="TOC2"/>
        <w:rPr>
          <w:rFonts w:asciiTheme="minorHAnsi" w:eastAsiaTheme="minorEastAsia" w:hAnsiTheme="minorHAnsi" w:cstheme="minorBidi"/>
          <w:szCs w:val="22"/>
        </w:rPr>
      </w:pPr>
      <w:hyperlink w:anchor="_Toc17645903" w:history="1">
        <w:r w:rsidR="00A42AD9" w:rsidRPr="00664916">
          <w:rPr>
            <w:rStyle w:val="Hyperlink"/>
          </w:rPr>
          <w:t>5.6</w:t>
        </w:r>
        <w:r w:rsidR="00A42AD9">
          <w:rPr>
            <w:rFonts w:asciiTheme="minorHAnsi" w:eastAsiaTheme="minorEastAsia" w:hAnsiTheme="minorHAnsi" w:cstheme="minorBidi"/>
            <w:szCs w:val="22"/>
          </w:rPr>
          <w:tab/>
        </w:r>
        <w:r w:rsidR="00A42AD9" w:rsidRPr="00664916">
          <w:rPr>
            <w:rStyle w:val="Hyperlink"/>
          </w:rPr>
          <w:t>Weighing Procedure</w:t>
        </w:r>
        <w:r w:rsidR="00A42AD9">
          <w:rPr>
            <w:webHidden/>
          </w:rPr>
          <w:tab/>
        </w:r>
        <w:r w:rsidR="00A42AD9">
          <w:rPr>
            <w:webHidden/>
          </w:rPr>
          <w:fldChar w:fldCharType="begin"/>
        </w:r>
        <w:r w:rsidR="00A42AD9">
          <w:rPr>
            <w:webHidden/>
          </w:rPr>
          <w:instrText xml:space="preserve"> PAGEREF _Toc17645903 \h </w:instrText>
        </w:r>
        <w:r w:rsidR="00A42AD9">
          <w:rPr>
            <w:webHidden/>
          </w:rPr>
        </w:r>
        <w:r w:rsidR="00A42AD9">
          <w:rPr>
            <w:webHidden/>
          </w:rPr>
          <w:fldChar w:fldCharType="separate"/>
        </w:r>
        <w:r w:rsidR="00A42AD9">
          <w:rPr>
            <w:webHidden/>
          </w:rPr>
          <w:t>6</w:t>
        </w:r>
        <w:r w:rsidR="00A42AD9">
          <w:rPr>
            <w:webHidden/>
          </w:rPr>
          <w:fldChar w:fldCharType="end"/>
        </w:r>
      </w:hyperlink>
    </w:p>
    <w:p w14:paraId="5CDA9354" w14:textId="77777777" w:rsidR="00A42AD9" w:rsidRDefault="00B00E90">
      <w:pPr>
        <w:pStyle w:val="TOC2"/>
        <w:rPr>
          <w:rFonts w:asciiTheme="minorHAnsi" w:eastAsiaTheme="minorEastAsia" w:hAnsiTheme="minorHAnsi" w:cstheme="minorBidi"/>
          <w:szCs w:val="22"/>
        </w:rPr>
      </w:pPr>
      <w:hyperlink w:anchor="_Toc17645904" w:history="1">
        <w:r w:rsidR="00A42AD9" w:rsidRPr="00664916">
          <w:rPr>
            <w:rStyle w:val="Hyperlink"/>
          </w:rPr>
          <w:t>5.7</w:t>
        </w:r>
        <w:r w:rsidR="00A42AD9">
          <w:rPr>
            <w:rFonts w:asciiTheme="minorHAnsi" w:eastAsiaTheme="minorEastAsia" w:hAnsiTheme="minorHAnsi" w:cstheme="minorBidi"/>
            <w:szCs w:val="22"/>
          </w:rPr>
          <w:tab/>
        </w:r>
        <w:r w:rsidR="00A42AD9" w:rsidRPr="00664916">
          <w:rPr>
            <w:rStyle w:val="Hyperlink"/>
          </w:rPr>
          <w:t>Predicted Weight Report</w:t>
        </w:r>
        <w:r w:rsidR="00A42AD9">
          <w:rPr>
            <w:webHidden/>
          </w:rPr>
          <w:tab/>
        </w:r>
        <w:r w:rsidR="00A42AD9">
          <w:rPr>
            <w:webHidden/>
          </w:rPr>
          <w:fldChar w:fldCharType="begin"/>
        </w:r>
        <w:r w:rsidR="00A42AD9">
          <w:rPr>
            <w:webHidden/>
          </w:rPr>
          <w:instrText xml:space="preserve"> PAGEREF _Toc17645904 \h </w:instrText>
        </w:r>
        <w:r w:rsidR="00A42AD9">
          <w:rPr>
            <w:webHidden/>
          </w:rPr>
        </w:r>
        <w:r w:rsidR="00A42AD9">
          <w:rPr>
            <w:webHidden/>
          </w:rPr>
          <w:fldChar w:fldCharType="separate"/>
        </w:r>
        <w:r w:rsidR="00A42AD9">
          <w:rPr>
            <w:webHidden/>
          </w:rPr>
          <w:t>8</w:t>
        </w:r>
        <w:r w:rsidR="00A42AD9">
          <w:rPr>
            <w:webHidden/>
          </w:rPr>
          <w:fldChar w:fldCharType="end"/>
        </w:r>
      </w:hyperlink>
    </w:p>
    <w:p w14:paraId="4852F2C7" w14:textId="77777777" w:rsidR="00A42AD9" w:rsidRDefault="00B00E90">
      <w:pPr>
        <w:pStyle w:val="TOC1"/>
        <w:rPr>
          <w:rFonts w:asciiTheme="minorHAnsi" w:eastAsiaTheme="minorEastAsia" w:hAnsiTheme="minorHAnsi" w:cstheme="minorBidi"/>
          <w:szCs w:val="22"/>
        </w:rPr>
      </w:pPr>
      <w:hyperlink w:anchor="_Toc17645905" w:history="1">
        <w:r w:rsidR="00A42AD9" w:rsidRPr="00664916">
          <w:rPr>
            <w:rStyle w:val="Hyperlink"/>
          </w:rPr>
          <w:t>6</w:t>
        </w:r>
        <w:r w:rsidR="00A42AD9">
          <w:rPr>
            <w:rFonts w:asciiTheme="minorHAnsi" w:eastAsiaTheme="minorEastAsia" w:hAnsiTheme="minorHAnsi" w:cstheme="minorBidi"/>
            <w:szCs w:val="22"/>
          </w:rPr>
          <w:tab/>
        </w:r>
        <w:r w:rsidR="00A42AD9" w:rsidRPr="00664916">
          <w:rPr>
            <w:rStyle w:val="Hyperlink"/>
          </w:rPr>
          <w:t>Calibration of Load cells</w:t>
        </w:r>
        <w:r w:rsidR="00A42AD9">
          <w:rPr>
            <w:webHidden/>
          </w:rPr>
          <w:tab/>
        </w:r>
        <w:r w:rsidR="00A42AD9">
          <w:rPr>
            <w:webHidden/>
          </w:rPr>
          <w:fldChar w:fldCharType="begin"/>
        </w:r>
        <w:r w:rsidR="00A42AD9">
          <w:rPr>
            <w:webHidden/>
          </w:rPr>
          <w:instrText xml:space="preserve"> PAGEREF _Toc17645905 \h </w:instrText>
        </w:r>
        <w:r w:rsidR="00A42AD9">
          <w:rPr>
            <w:webHidden/>
          </w:rPr>
        </w:r>
        <w:r w:rsidR="00A42AD9">
          <w:rPr>
            <w:webHidden/>
          </w:rPr>
          <w:fldChar w:fldCharType="separate"/>
        </w:r>
        <w:r w:rsidR="00A42AD9">
          <w:rPr>
            <w:webHidden/>
          </w:rPr>
          <w:t>10</w:t>
        </w:r>
        <w:r w:rsidR="00A42AD9">
          <w:rPr>
            <w:webHidden/>
          </w:rPr>
          <w:fldChar w:fldCharType="end"/>
        </w:r>
      </w:hyperlink>
    </w:p>
    <w:p w14:paraId="3138A066" w14:textId="77777777" w:rsidR="00A42AD9" w:rsidRDefault="00B00E90">
      <w:pPr>
        <w:pStyle w:val="TOC2"/>
        <w:rPr>
          <w:rFonts w:asciiTheme="minorHAnsi" w:eastAsiaTheme="minorEastAsia" w:hAnsiTheme="minorHAnsi" w:cstheme="minorBidi"/>
          <w:szCs w:val="22"/>
        </w:rPr>
      </w:pPr>
      <w:hyperlink w:anchor="_Toc17645906" w:history="1">
        <w:r w:rsidR="00A42AD9" w:rsidRPr="00664916">
          <w:rPr>
            <w:rStyle w:val="Hyperlink"/>
          </w:rPr>
          <w:t>6.1</w:t>
        </w:r>
        <w:r w:rsidR="00A42AD9">
          <w:rPr>
            <w:rFonts w:asciiTheme="minorHAnsi" w:eastAsiaTheme="minorEastAsia" w:hAnsiTheme="minorHAnsi" w:cstheme="minorBidi"/>
            <w:szCs w:val="22"/>
          </w:rPr>
          <w:tab/>
        </w:r>
        <w:r w:rsidR="00A42AD9" w:rsidRPr="00664916">
          <w:rPr>
            <w:rStyle w:val="Hyperlink"/>
          </w:rPr>
          <w:t>Calibration</w:t>
        </w:r>
        <w:r w:rsidR="00A42AD9">
          <w:rPr>
            <w:webHidden/>
          </w:rPr>
          <w:tab/>
        </w:r>
        <w:r w:rsidR="00A42AD9">
          <w:rPr>
            <w:webHidden/>
          </w:rPr>
          <w:fldChar w:fldCharType="begin"/>
        </w:r>
        <w:r w:rsidR="00A42AD9">
          <w:rPr>
            <w:webHidden/>
          </w:rPr>
          <w:instrText xml:space="preserve"> PAGEREF _Toc17645906 \h </w:instrText>
        </w:r>
        <w:r w:rsidR="00A42AD9">
          <w:rPr>
            <w:webHidden/>
          </w:rPr>
        </w:r>
        <w:r w:rsidR="00A42AD9">
          <w:rPr>
            <w:webHidden/>
          </w:rPr>
          <w:fldChar w:fldCharType="separate"/>
        </w:r>
        <w:r w:rsidR="00A42AD9">
          <w:rPr>
            <w:webHidden/>
          </w:rPr>
          <w:t>10</w:t>
        </w:r>
        <w:r w:rsidR="00A42AD9">
          <w:rPr>
            <w:webHidden/>
          </w:rPr>
          <w:fldChar w:fldCharType="end"/>
        </w:r>
      </w:hyperlink>
    </w:p>
    <w:p w14:paraId="646E364E" w14:textId="77777777" w:rsidR="00A42AD9" w:rsidRDefault="00B00E90">
      <w:pPr>
        <w:pStyle w:val="TOC2"/>
        <w:rPr>
          <w:rFonts w:asciiTheme="minorHAnsi" w:eastAsiaTheme="minorEastAsia" w:hAnsiTheme="minorHAnsi" w:cstheme="minorBidi"/>
          <w:szCs w:val="22"/>
        </w:rPr>
      </w:pPr>
      <w:hyperlink w:anchor="_Toc17645907" w:history="1">
        <w:r w:rsidR="00A42AD9" w:rsidRPr="00664916">
          <w:rPr>
            <w:rStyle w:val="Hyperlink"/>
          </w:rPr>
          <w:t>6.2</w:t>
        </w:r>
        <w:r w:rsidR="00A42AD9">
          <w:rPr>
            <w:rFonts w:asciiTheme="minorHAnsi" w:eastAsiaTheme="minorEastAsia" w:hAnsiTheme="minorHAnsi" w:cstheme="minorBidi"/>
            <w:szCs w:val="22"/>
          </w:rPr>
          <w:tab/>
        </w:r>
        <w:r w:rsidR="00A42AD9" w:rsidRPr="00664916">
          <w:rPr>
            <w:rStyle w:val="Hyperlink"/>
          </w:rPr>
          <w:t>Uncertainty of Calibration</w:t>
        </w:r>
        <w:r w:rsidR="00A42AD9">
          <w:rPr>
            <w:webHidden/>
          </w:rPr>
          <w:tab/>
        </w:r>
        <w:r w:rsidR="00A42AD9">
          <w:rPr>
            <w:webHidden/>
          </w:rPr>
          <w:fldChar w:fldCharType="begin"/>
        </w:r>
        <w:r w:rsidR="00A42AD9">
          <w:rPr>
            <w:webHidden/>
          </w:rPr>
          <w:instrText xml:space="preserve"> PAGEREF _Toc17645907 \h </w:instrText>
        </w:r>
        <w:r w:rsidR="00A42AD9">
          <w:rPr>
            <w:webHidden/>
          </w:rPr>
        </w:r>
        <w:r w:rsidR="00A42AD9">
          <w:rPr>
            <w:webHidden/>
          </w:rPr>
          <w:fldChar w:fldCharType="separate"/>
        </w:r>
        <w:r w:rsidR="00A42AD9">
          <w:rPr>
            <w:webHidden/>
          </w:rPr>
          <w:t>10</w:t>
        </w:r>
        <w:r w:rsidR="00A42AD9">
          <w:rPr>
            <w:webHidden/>
          </w:rPr>
          <w:fldChar w:fldCharType="end"/>
        </w:r>
      </w:hyperlink>
    </w:p>
    <w:p w14:paraId="73263296" w14:textId="77777777" w:rsidR="00A42AD9" w:rsidRDefault="00B00E90">
      <w:pPr>
        <w:pStyle w:val="TOC2"/>
        <w:rPr>
          <w:rFonts w:asciiTheme="minorHAnsi" w:eastAsiaTheme="minorEastAsia" w:hAnsiTheme="minorHAnsi" w:cstheme="minorBidi"/>
          <w:szCs w:val="22"/>
        </w:rPr>
      </w:pPr>
      <w:hyperlink w:anchor="_Toc17645908" w:history="1">
        <w:r w:rsidR="00A42AD9" w:rsidRPr="00664916">
          <w:rPr>
            <w:rStyle w:val="Hyperlink"/>
          </w:rPr>
          <w:t>6.3</w:t>
        </w:r>
        <w:r w:rsidR="00A42AD9">
          <w:rPr>
            <w:rFonts w:asciiTheme="minorHAnsi" w:eastAsiaTheme="minorEastAsia" w:hAnsiTheme="minorHAnsi" w:cstheme="minorBidi"/>
            <w:szCs w:val="22"/>
          </w:rPr>
          <w:tab/>
        </w:r>
        <w:r w:rsidR="00A42AD9" w:rsidRPr="00664916">
          <w:rPr>
            <w:rStyle w:val="Hyperlink"/>
          </w:rPr>
          <w:t>Calibration Certificates</w:t>
        </w:r>
        <w:r w:rsidR="00A42AD9">
          <w:rPr>
            <w:webHidden/>
          </w:rPr>
          <w:tab/>
        </w:r>
        <w:r w:rsidR="00A42AD9">
          <w:rPr>
            <w:webHidden/>
          </w:rPr>
          <w:fldChar w:fldCharType="begin"/>
        </w:r>
        <w:r w:rsidR="00A42AD9">
          <w:rPr>
            <w:webHidden/>
          </w:rPr>
          <w:instrText xml:space="preserve"> PAGEREF _Toc17645908 \h </w:instrText>
        </w:r>
        <w:r w:rsidR="00A42AD9">
          <w:rPr>
            <w:webHidden/>
          </w:rPr>
        </w:r>
        <w:r w:rsidR="00A42AD9">
          <w:rPr>
            <w:webHidden/>
          </w:rPr>
          <w:fldChar w:fldCharType="separate"/>
        </w:r>
        <w:r w:rsidR="00A42AD9">
          <w:rPr>
            <w:webHidden/>
          </w:rPr>
          <w:t>10</w:t>
        </w:r>
        <w:r w:rsidR="00A42AD9">
          <w:rPr>
            <w:webHidden/>
          </w:rPr>
          <w:fldChar w:fldCharType="end"/>
        </w:r>
      </w:hyperlink>
    </w:p>
    <w:p w14:paraId="1B6FA60C" w14:textId="77777777" w:rsidR="00A42AD9" w:rsidRDefault="00B00E90">
      <w:pPr>
        <w:pStyle w:val="TOC1"/>
        <w:rPr>
          <w:rFonts w:asciiTheme="minorHAnsi" w:eastAsiaTheme="minorEastAsia" w:hAnsiTheme="minorHAnsi" w:cstheme="minorBidi"/>
          <w:szCs w:val="22"/>
        </w:rPr>
      </w:pPr>
      <w:hyperlink w:anchor="_Toc17645909" w:history="1">
        <w:r w:rsidR="00A42AD9" w:rsidRPr="00664916">
          <w:rPr>
            <w:rStyle w:val="Hyperlink"/>
          </w:rPr>
          <w:t>7</w:t>
        </w:r>
        <w:r w:rsidR="00A42AD9">
          <w:rPr>
            <w:rFonts w:asciiTheme="minorHAnsi" w:eastAsiaTheme="minorEastAsia" w:hAnsiTheme="minorHAnsi" w:cstheme="minorBidi"/>
            <w:szCs w:val="22"/>
          </w:rPr>
          <w:tab/>
        </w:r>
        <w:r w:rsidR="00A42AD9" w:rsidRPr="00664916">
          <w:rPr>
            <w:rStyle w:val="Hyperlink"/>
          </w:rPr>
          <w:t>Weighing Operation – Activities during a Weighing</w:t>
        </w:r>
        <w:r w:rsidR="00A42AD9">
          <w:rPr>
            <w:webHidden/>
          </w:rPr>
          <w:tab/>
        </w:r>
        <w:r w:rsidR="00A42AD9">
          <w:rPr>
            <w:webHidden/>
          </w:rPr>
          <w:fldChar w:fldCharType="begin"/>
        </w:r>
        <w:r w:rsidR="00A42AD9">
          <w:rPr>
            <w:webHidden/>
          </w:rPr>
          <w:instrText xml:space="preserve"> PAGEREF _Toc17645909 \h </w:instrText>
        </w:r>
        <w:r w:rsidR="00A42AD9">
          <w:rPr>
            <w:webHidden/>
          </w:rPr>
        </w:r>
        <w:r w:rsidR="00A42AD9">
          <w:rPr>
            <w:webHidden/>
          </w:rPr>
          <w:fldChar w:fldCharType="separate"/>
        </w:r>
        <w:r w:rsidR="00A42AD9">
          <w:rPr>
            <w:webHidden/>
          </w:rPr>
          <w:t>11</w:t>
        </w:r>
        <w:r w:rsidR="00A42AD9">
          <w:rPr>
            <w:webHidden/>
          </w:rPr>
          <w:fldChar w:fldCharType="end"/>
        </w:r>
      </w:hyperlink>
    </w:p>
    <w:p w14:paraId="2541D016" w14:textId="77777777" w:rsidR="00A42AD9" w:rsidRDefault="00B00E90">
      <w:pPr>
        <w:pStyle w:val="TOC1"/>
        <w:rPr>
          <w:rFonts w:asciiTheme="minorHAnsi" w:eastAsiaTheme="minorEastAsia" w:hAnsiTheme="minorHAnsi" w:cstheme="minorBidi"/>
          <w:szCs w:val="22"/>
        </w:rPr>
      </w:pPr>
      <w:hyperlink w:anchor="_Toc17645910" w:history="1">
        <w:r w:rsidR="00A42AD9" w:rsidRPr="00664916">
          <w:rPr>
            <w:rStyle w:val="Hyperlink"/>
          </w:rPr>
          <w:t>8</w:t>
        </w:r>
        <w:r w:rsidR="00A42AD9">
          <w:rPr>
            <w:rFonts w:asciiTheme="minorHAnsi" w:eastAsiaTheme="minorEastAsia" w:hAnsiTheme="minorHAnsi" w:cstheme="minorBidi"/>
            <w:szCs w:val="22"/>
          </w:rPr>
          <w:tab/>
        </w:r>
        <w:r w:rsidR="00A42AD9" w:rsidRPr="00664916">
          <w:rPr>
            <w:rStyle w:val="Hyperlink"/>
          </w:rPr>
          <w:t>Weighing Report</w:t>
        </w:r>
        <w:r w:rsidR="00A42AD9">
          <w:rPr>
            <w:webHidden/>
          </w:rPr>
          <w:tab/>
        </w:r>
        <w:r w:rsidR="00A42AD9">
          <w:rPr>
            <w:webHidden/>
          </w:rPr>
          <w:fldChar w:fldCharType="begin"/>
        </w:r>
        <w:r w:rsidR="00A42AD9">
          <w:rPr>
            <w:webHidden/>
          </w:rPr>
          <w:instrText xml:space="preserve"> PAGEREF _Toc17645910 \h </w:instrText>
        </w:r>
        <w:r w:rsidR="00A42AD9">
          <w:rPr>
            <w:webHidden/>
          </w:rPr>
        </w:r>
        <w:r w:rsidR="00A42AD9">
          <w:rPr>
            <w:webHidden/>
          </w:rPr>
          <w:fldChar w:fldCharType="separate"/>
        </w:r>
        <w:r w:rsidR="00A42AD9">
          <w:rPr>
            <w:webHidden/>
          </w:rPr>
          <w:t>13</w:t>
        </w:r>
        <w:r w:rsidR="00A42AD9">
          <w:rPr>
            <w:webHidden/>
          </w:rPr>
          <w:fldChar w:fldCharType="end"/>
        </w:r>
      </w:hyperlink>
    </w:p>
    <w:p w14:paraId="68D89888" w14:textId="77777777" w:rsidR="00A42AD9" w:rsidRDefault="00B00E90">
      <w:pPr>
        <w:pStyle w:val="TOC2"/>
        <w:rPr>
          <w:rFonts w:asciiTheme="minorHAnsi" w:eastAsiaTheme="minorEastAsia" w:hAnsiTheme="minorHAnsi" w:cstheme="minorBidi"/>
          <w:szCs w:val="22"/>
        </w:rPr>
      </w:pPr>
      <w:hyperlink w:anchor="_Toc17645911" w:history="1">
        <w:r w:rsidR="00A42AD9" w:rsidRPr="00664916">
          <w:rPr>
            <w:rStyle w:val="Hyperlink"/>
          </w:rPr>
          <w:t>8.1</w:t>
        </w:r>
        <w:r w:rsidR="00A42AD9">
          <w:rPr>
            <w:rFonts w:asciiTheme="minorHAnsi" w:eastAsiaTheme="minorEastAsia" w:hAnsiTheme="minorHAnsi" w:cstheme="minorBidi"/>
            <w:szCs w:val="22"/>
          </w:rPr>
          <w:tab/>
        </w:r>
        <w:r w:rsidR="00A42AD9" w:rsidRPr="00664916">
          <w:rPr>
            <w:rStyle w:val="Hyperlink"/>
          </w:rPr>
          <w:t>Content</w:t>
        </w:r>
        <w:r w:rsidR="00A42AD9">
          <w:rPr>
            <w:webHidden/>
          </w:rPr>
          <w:tab/>
        </w:r>
        <w:r w:rsidR="00A42AD9">
          <w:rPr>
            <w:webHidden/>
          </w:rPr>
          <w:fldChar w:fldCharType="begin"/>
        </w:r>
        <w:r w:rsidR="00A42AD9">
          <w:rPr>
            <w:webHidden/>
          </w:rPr>
          <w:instrText xml:space="preserve"> PAGEREF _Toc17645911 \h </w:instrText>
        </w:r>
        <w:r w:rsidR="00A42AD9">
          <w:rPr>
            <w:webHidden/>
          </w:rPr>
        </w:r>
        <w:r w:rsidR="00A42AD9">
          <w:rPr>
            <w:webHidden/>
          </w:rPr>
          <w:fldChar w:fldCharType="separate"/>
        </w:r>
        <w:r w:rsidR="00A42AD9">
          <w:rPr>
            <w:webHidden/>
          </w:rPr>
          <w:t>13</w:t>
        </w:r>
        <w:r w:rsidR="00A42AD9">
          <w:rPr>
            <w:webHidden/>
          </w:rPr>
          <w:fldChar w:fldCharType="end"/>
        </w:r>
      </w:hyperlink>
    </w:p>
    <w:p w14:paraId="5860909E" w14:textId="77777777" w:rsidR="00A42AD9" w:rsidRDefault="00B00E90">
      <w:pPr>
        <w:pStyle w:val="TOC2"/>
        <w:rPr>
          <w:rFonts w:asciiTheme="minorHAnsi" w:eastAsiaTheme="minorEastAsia" w:hAnsiTheme="minorHAnsi" w:cstheme="minorBidi"/>
          <w:szCs w:val="22"/>
        </w:rPr>
      </w:pPr>
      <w:hyperlink w:anchor="_Toc17645912" w:history="1">
        <w:r w:rsidR="00A42AD9" w:rsidRPr="00664916">
          <w:rPr>
            <w:rStyle w:val="Hyperlink"/>
          </w:rPr>
          <w:t>8.2</w:t>
        </w:r>
        <w:r w:rsidR="00A42AD9">
          <w:rPr>
            <w:rFonts w:asciiTheme="minorHAnsi" w:eastAsiaTheme="minorEastAsia" w:hAnsiTheme="minorHAnsi" w:cstheme="minorBidi"/>
            <w:szCs w:val="22"/>
          </w:rPr>
          <w:tab/>
        </w:r>
        <w:r w:rsidR="00A42AD9" w:rsidRPr="00664916">
          <w:rPr>
            <w:rStyle w:val="Hyperlink"/>
          </w:rPr>
          <w:t>Submission</w:t>
        </w:r>
        <w:r w:rsidR="00A42AD9">
          <w:rPr>
            <w:webHidden/>
          </w:rPr>
          <w:tab/>
        </w:r>
        <w:r w:rsidR="00A42AD9">
          <w:rPr>
            <w:webHidden/>
          </w:rPr>
          <w:fldChar w:fldCharType="begin"/>
        </w:r>
        <w:r w:rsidR="00A42AD9">
          <w:rPr>
            <w:webHidden/>
          </w:rPr>
          <w:instrText xml:space="preserve"> PAGEREF _Toc17645912 \h </w:instrText>
        </w:r>
        <w:r w:rsidR="00A42AD9">
          <w:rPr>
            <w:webHidden/>
          </w:rPr>
        </w:r>
        <w:r w:rsidR="00A42AD9">
          <w:rPr>
            <w:webHidden/>
          </w:rPr>
          <w:fldChar w:fldCharType="separate"/>
        </w:r>
        <w:r w:rsidR="00A42AD9">
          <w:rPr>
            <w:webHidden/>
          </w:rPr>
          <w:t>14</w:t>
        </w:r>
        <w:r w:rsidR="00A42AD9">
          <w:rPr>
            <w:webHidden/>
          </w:rPr>
          <w:fldChar w:fldCharType="end"/>
        </w:r>
      </w:hyperlink>
    </w:p>
    <w:p w14:paraId="0B98D6DE" w14:textId="77777777" w:rsidR="00A42AD9" w:rsidRDefault="00B00E90">
      <w:pPr>
        <w:pStyle w:val="TOC1"/>
        <w:rPr>
          <w:rFonts w:asciiTheme="minorHAnsi" w:eastAsiaTheme="minorEastAsia" w:hAnsiTheme="minorHAnsi" w:cstheme="minorBidi"/>
          <w:szCs w:val="22"/>
        </w:rPr>
      </w:pPr>
      <w:hyperlink w:anchor="_Toc17645913" w:history="1">
        <w:r w:rsidR="00A42AD9" w:rsidRPr="00664916">
          <w:rPr>
            <w:rStyle w:val="Hyperlink"/>
          </w:rPr>
          <w:t>9</w:t>
        </w:r>
        <w:r w:rsidR="00A42AD9">
          <w:rPr>
            <w:rFonts w:asciiTheme="minorHAnsi" w:eastAsiaTheme="minorEastAsia" w:hAnsiTheme="minorHAnsi" w:cstheme="minorBidi"/>
            <w:szCs w:val="22"/>
          </w:rPr>
          <w:tab/>
        </w:r>
        <w:r w:rsidR="00A42AD9" w:rsidRPr="00664916">
          <w:rPr>
            <w:rStyle w:val="Hyperlink"/>
          </w:rPr>
          <w:t>Post-Weighing Activities</w:t>
        </w:r>
        <w:r w:rsidR="00A42AD9">
          <w:rPr>
            <w:webHidden/>
          </w:rPr>
          <w:tab/>
        </w:r>
        <w:r w:rsidR="00A42AD9">
          <w:rPr>
            <w:webHidden/>
          </w:rPr>
          <w:fldChar w:fldCharType="begin"/>
        </w:r>
        <w:r w:rsidR="00A42AD9">
          <w:rPr>
            <w:webHidden/>
          </w:rPr>
          <w:instrText xml:space="preserve"> PAGEREF _Toc17645913 \h </w:instrText>
        </w:r>
        <w:r w:rsidR="00A42AD9">
          <w:rPr>
            <w:webHidden/>
          </w:rPr>
        </w:r>
        <w:r w:rsidR="00A42AD9">
          <w:rPr>
            <w:webHidden/>
          </w:rPr>
          <w:fldChar w:fldCharType="separate"/>
        </w:r>
        <w:r w:rsidR="00A42AD9">
          <w:rPr>
            <w:webHidden/>
          </w:rPr>
          <w:t>14</w:t>
        </w:r>
        <w:r w:rsidR="00A42AD9">
          <w:rPr>
            <w:webHidden/>
          </w:rPr>
          <w:fldChar w:fldCharType="end"/>
        </w:r>
      </w:hyperlink>
    </w:p>
    <w:p w14:paraId="0177B17C" w14:textId="77777777" w:rsidR="00A42AD9" w:rsidRDefault="00B00E90">
      <w:pPr>
        <w:pStyle w:val="TOC1"/>
        <w:rPr>
          <w:rFonts w:asciiTheme="minorHAnsi" w:eastAsiaTheme="minorEastAsia" w:hAnsiTheme="minorHAnsi" w:cstheme="minorBidi"/>
          <w:szCs w:val="22"/>
        </w:rPr>
      </w:pPr>
      <w:hyperlink w:anchor="_Toc17645914" w:history="1">
        <w:r w:rsidR="00A42AD9" w:rsidRPr="00664916">
          <w:rPr>
            <w:rStyle w:val="Hyperlink"/>
          </w:rPr>
          <w:t>10</w:t>
        </w:r>
        <w:r w:rsidR="00A42AD9">
          <w:rPr>
            <w:rFonts w:asciiTheme="minorHAnsi" w:eastAsiaTheme="minorEastAsia" w:hAnsiTheme="minorHAnsi" w:cstheme="minorBidi"/>
            <w:szCs w:val="22"/>
          </w:rPr>
          <w:tab/>
        </w:r>
        <w:r w:rsidR="00A42AD9" w:rsidRPr="00664916">
          <w:rPr>
            <w:rStyle w:val="Hyperlink"/>
          </w:rPr>
          <w:t>References</w:t>
        </w:r>
        <w:r w:rsidR="00A42AD9">
          <w:rPr>
            <w:webHidden/>
          </w:rPr>
          <w:tab/>
        </w:r>
        <w:r w:rsidR="00A42AD9">
          <w:rPr>
            <w:webHidden/>
          </w:rPr>
          <w:fldChar w:fldCharType="begin"/>
        </w:r>
        <w:r w:rsidR="00A42AD9">
          <w:rPr>
            <w:webHidden/>
          </w:rPr>
          <w:instrText xml:space="preserve"> PAGEREF _Toc17645914 \h </w:instrText>
        </w:r>
        <w:r w:rsidR="00A42AD9">
          <w:rPr>
            <w:webHidden/>
          </w:rPr>
        </w:r>
        <w:r w:rsidR="00A42AD9">
          <w:rPr>
            <w:webHidden/>
          </w:rPr>
          <w:fldChar w:fldCharType="separate"/>
        </w:r>
        <w:r w:rsidR="00A42AD9">
          <w:rPr>
            <w:webHidden/>
          </w:rPr>
          <w:t>15</w:t>
        </w:r>
        <w:r w:rsidR="00A42AD9">
          <w:rPr>
            <w:webHidden/>
          </w:rPr>
          <w:fldChar w:fldCharType="end"/>
        </w:r>
      </w:hyperlink>
    </w:p>
    <w:p w14:paraId="67E08350" w14:textId="77777777" w:rsidR="00A42AD9" w:rsidRDefault="00B00E90">
      <w:pPr>
        <w:pStyle w:val="TOC1"/>
        <w:rPr>
          <w:rFonts w:asciiTheme="minorHAnsi" w:eastAsiaTheme="minorEastAsia" w:hAnsiTheme="minorHAnsi" w:cstheme="minorBidi"/>
          <w:szCs w:val="22"/>
        </w:rPr>
      </w:pPr>
      <w:hyperlink w:anchor="_Toc17645915" w:history="1">
        <w:r w:rsidR="00A42AD9" w:rsidRPr="00664916">
          <w:rPr>
            <w:rStyle w:val="Hyperlink"/>
          </w:rPr>
          <w:t>Appendix A – Determination of Weighing Uncertainty</w:t>
        </w:r>
        <w:r w:rsidR="00A42AD9">
          <w:rPr>
            <w:webHidden/>
          </w:rPr>
          <w:tab/>
        </w:r>
        <w:r w:rsidR="00A42AD9">
          <w:rPr>
            <w:webHidden/>
          </w:rPr>
          <w:fldChar w:fldCharType="begin"/>
        </w:r>
        <w:r w:rsidR="00A42AD9">
          <w:rPr>
            <w:webHidden/>
          </w:rPr>
          <w:instrText xml:space="preserve"> PAGEREF _Toc17645915 \h </w:instrText>
        </w:r>
        <w:r w:rsidR="00A42AD9">
          <w:rPr>
            <w:webHidden/>
          </w:rPr>
        </w:r>
        <w:r w:rsidR="00A42AD9">
          <w:rPr>
            <w:webHidden/>
          </w:rPr>
          <w:fldChar w:fldCharType="separate"/>
        </w:r>
        <w:r w:rsidR="00A42AD9">
          <w:rPr>
            <w:webHidden/>
          </w:rPr>
          <w:t>16</w:t>
        </w:r>
        <w:r w:rsidR="00A42AD9">
          <w:rPr>
            <w:webHidden/>
          </w:rPr>
          <w:fldChar w:fldCharType="end"/>
        </w:r>
      </w:hyperlink>
    </w:p>
    <w:p w14:paraId="4BD4816E" w14:textId="77777777" w:rsidR="00287D49" w:rsidRPr="006A4042" w:rsidRDefault="000D6A83" w:rsidP="006A4042">
      <w:r w:rsidRPr="006A4042">
        <w:fldChar w:fldCharType="end"/>
      </w:r>
    </w:p>
    <w:p w14:paraId="32764588" w14:textId="77777777" w:rsidR="00B74A6F" w:rsidRPr="006A4042" w:rsidRDefault="00B74A6F" w:rsidP="006A4042">
      <w:pPr>
        <w:pStyle w:val="Heading"/>
      </w:pPr>
      <w:r w:rsidRPr="006A4042">
        <w:t>List of Figures</w:t>
      </w:r>
    </w:p>
    <w:p w14:paraId="7A9EA672" w14:textId="77777777" w:rsidR="00552A09" w:rsidRDefault="00CA53C2">
      <w:pPr>
        <w:pStyle w:val="TableofFigures"/>
        <w:rPr>
          <w:rFonts w:asciiTheme="minorHAnsi" w:eastAsiaTheme="minorEastAsia" w:hAnsiTheme="minorHAnsi" w:cstheme="minorBidi"/>
          <w:noProof/>
          <w:szCs w:val="22"/>
        </w:rPr>
      </w:pPr>
      <w:r>
        <w:rPr>
          <w:rFonts w:eastAsia="Times New Roman"/>
          <w:noProof/>
        </w:rPr>
        <w:fldChar w:fldCharType="begin"/>
      </w:r>
      <w:r>
        <w:rPr>
          <w:rFonts w:eastAsia="Times New Roman"/>
          <w:noProof/>
        </w:rPr>
        <w:instrText xml:space="preserve"> TOC \h \z \t "Caption Figure,1" \c "Figure" </w:instrText>
      </w:r>
      <w:r>
        <w:rPr>
          <w:rFonts w:eastAsia="Times New Roman"/>
          <w:noProof/>
        </w:rPr>
        <w:fldChar w:fldCharType="separate"/>
      </w:r>
      <w:hyperlink w:anchor="_Toc17453440" w:history="1">
        <w:r w:rsidR="00552A09" w:rsidRPr="0099683A">
          <w:rPr>
            <w:rStyle w:val="Hyperlink"/>
            <w:noProof/>
            <w:highlight w:val="yellow"/>
          </w:rPr>
          <w:t>Figure 4</w:t>
        </w:r>
        <w:r w:rsidR="00552A09" w:rsidRPr="0099683A">
          <w:rPr>
            <w:rStyle w:val="Hyperlink"/>
            <w:noProof/>
            <w:highlight w:val="yellow"/>
          </w:rPr>
          <w:noBreakHyphen/>
          <w:t>1</w:t>
        </w:r>
        <w:r w:rsidR="00552A09" w:rsidRPr="0099683A">
          <w:rPr>
            <w:rStyle w:val="Hyperlink"/>
            <w:noProof/>
          </w:rPr>
          <w:t xml:space="preserve"> - Determination of Predicted Weight Data</w:t>
        </w:r>
        <w:r w:rsidR="00552A09">
          <w:rPr>
            <w:noProof/>
            <w:webHidden/>
          </w:rPr>
          <w:tab/>
        </w:r>
        <w:r w:rsidR="00552A09">
          <w:rPr>
            <w:noProof/>
            <w:webHidden/>
          </w:rPr>
          <w:fldChar w:fldCharType="begin"/>
        </w:r>
        <w:r w:rsidR="00552A09">
          <w:rPr>
            <w:noProof/>
            <w:webHidden/>
          </w:rPr>
          <w:instrText xml:space="preserve"> PAGEREF _Toc17453440 \h </w:instrText>
        </w:r>
        <w:r w:rsidR="00552A09">
          <w:rPr>
            <w:noProof/>
            <w:webHidden/>
          </w:rPr>
        </w:r>
        <w:r w:rsidR="00552A09">
          <w:rPr>
            <w:noProof/>
            <w:webHidden/>
          </w:rPr>
          <w:fldChar w:fldCharType="separate"/>
        </w:r>
        <w:r w:rsidR="00552A09">
          <w:rPr>
            <w:noProof/>
            <w:webHidden/>
          </w:rPr>
          <w:t>10</w:t>
        </w:r>
        <w:r w:rsidR="00552A09">
          <w:rPr>
            <w:noProof/>
            <w:webHidden/>
          </w:rPr>
          <w:fldChar w:fldCharType="end"/>
        </w:r>
      </w:hyperlink>
    </w:p>
    <w:p w14:paraId="336463EB" w14:textId="77777777" w:rsidR="00552A09" w:rsidRDefault="00B00E90">
      <w:pPr>
        <w:pStyle w:val="TableofFigures"/>
        <w:rPr>
          <w:rFonts w:asciiTheme="minorHAnsi" w:eastAsiaTheme="minorEastAsia" w:hAnsiTheme="minorHAnsi" w:cstheme="minorBidi"/>
          <w:noProof/>
          <w:szCs w:val="22"/>
        </w:rPr>
      </w:pPr>
      <w:hyperlink w:anchor="_Toc17453441" w:history="1">
        <w:r w:rsidR="00552A09" w:rsidRPr="0099683A">
          <w:rPr>
            <w:rStyle w:val="Hyperlink"/>
            <w:noProof/>
            <w:highlight w:val="yellow"/>
          </w:rPr>
          <w:t>Figure 4</w:t>
        </w:r>
        <w:r w:rsidR="00552A09" w:rsidRPr="0099683A">
          <w:rPr>
            <w:rStyle w:val="Hyperlink"/>
            <w:noProof/>
            <w:highlight w:val="yellow"/>
          </w:rPr>
          <w:noBreakHyphen/>
          <w:t>2</w:t>
        </w:r>
        <w:r w:rsidR="00552A09" w:rsidRPr="0099683A">
          <w:rPr>
            <w:rStyle w:val="Hyperlink"/>
            <w:noProof/>
          </w:rPr>
          <w:t xml:space="preserve"> - Determination of As-Weighed Weight Data</w:t>
        </w:r>
        <w:r w:rsidR="00552A09">
          <w:rPr>
            <w:noProof/>
            <w:webHidden/>
          </w:rPr>
          <w:tab/>
        </w:r>
        <w:r w:rsidR="00552A09">
          <w:rPr>
            <w:noProof/>
            <w:webHidden/>
          </w:rPr>
          <w:fldChar w:fldCharType="begin"/>
        </w:r>
        <w:r w:rsidR="00552A09">
          <w:rPr>
            <w:noProof/>
            <w:webHidden/>
          </w:rPr>
          <w:instrText xml:space="preserve"> PAGEREF _Toc17453441 \h </w:instrText>
        </w:r>
        <w:r w:rsidR="00552A09">
          <w:rPr>
            <w:noProof/>
            <w:webHidden/>
          </w:rPr>
        </w:r>
        <w:r w:rsidR="00552A09">
          <w:rPr>
            <w:noProof/>
            <w:webHidden/>
          </w:rPr>
          <w:fldChar w:fldCharType="separate"/>
        </w:r>
        <w:r w:rsidR="00552A09">
          <w:rPr>
            <w:noProof/>
            <w:webHidden/>
          </w:rPr>
          <w:t>10</w:t>
        </w:r>
        <w:r w:rsidR="00552A09">
          <w:rPr>
            <w:noProof/>
            <w:webHidden/>
          </w:rPr>
          <w:fldChar w:fldCharType="end"/>
        </w:r>
      </w:hyperlink>
    </w:p>
    <w:p w14:paraId="2D59F5A1" w14:textId="77777777" w:rsidR="00552A09" w:rsidRDefault="00B00E90">
      <w:pPr>
        <w:pStyle w:val="TableofFigures"/>
        <w:rPr>
          <w:rFonts w:asciiTheme="minorHAnsi" w:eastAsiaTheme="minorEastAsia" w:hAnsiTheme="minorHAnsi" w:cstheme="minorBidi"/>
          <w:noProof/>
          <w:szCs w:val="22"/>
        </w:rPr>
      </w:pPr>
      <w:hyperlink w:anchor="_Toc17453442" w:history="1">
        <w:r w:rsidR="00552A09" w:rsidRPr="0099683A">
          <w:rPr>
            <w:rStyle w:val="Hyperlink"/>
            <w:noProof/>
            <w:highlight w:val="yellow"/>
          </w:rPr>
          <w:t>Figure 4</w:t>
        </w:r>
        <w:r w:rsidR="00552A09" w:rsidRPr="0099683A">
          <w:rPr>
            <w:rStyle w:val="Hyperlink"/>
            <w:noProof/>
            <w:highlight w:val="yellow"/>
          </w:rPr>
          <w:noBreakHyphen/>
          <w:t>3</w:t>
        </w:r>
        <w:r w:rsidR="00552A09" w:rsidRPr="0099683A">
          <w:rPr>
            <w:rStyle w:val="Hyperlink"/>
            <w:noProof/>
          </w:rPr>
          <w:t xml:space="preserve"> - Determination of As-Built Weight Data</w:t>
        </w:r>
        <w:r w:rsidR="00552A09">
          <w:rPr>
            <w:noProof/>
            <w:webHidden/>
          </w:rPr>
          <w:tab/>
        </w:r>
        <w:r w:rsidR="00552A09">
          <w:rPr>
            <w:noProof/>
            <w:webHidden/>
          </w:rPr>
          <w:fldChar w:fldCharType="begin"/>
        </w:r>
        <w:r w:rsidR="00552A09">
          <w:rPr>
            <w:noProof/>
            <w:webHidden/>
          </w:rPr>
          <w:instrText xml:space="preserve"> PAGEREF _Toc17453442 \h </w:instrText>
        </w:r>
        <w:r w:rsidR="00552A09">
          <w:rPr>
            <w:noProof/>
            <w:webHidden/>
          </w:rPr>
        </w:r>
        <w:r w:rsidR="00552A09">
          <w:rPr>
            <w:noProof/>
            <w:webHidden/>
          </w:rPr>
          <w:fldChar w:fldCharType="separate"/>
        </w:r>
        <w:r w:rsidR="00552A09">
          <w:rPr>
            <w:noProof/>
            <w:webHidden/>
          </w:rPr>
          <w:t>10</w:t>
        </w:r>
        <w:r w:rsidR="00552A09">
          <w:rPr>
            <w:noProof/>
            <w:webHidden/>
          </w:rPr>
          <w:fldChar w:fldCharType="end"/>
        </w:r>
      </w:hyperlink>
    </w:p>
    <w:p w14:paraId="6F30F15C" w14:textId="77777777" w:rsidR="00552A09" w:rsidRDefault="00B00E90">
      <w:pPr>
        <w:pStyle w:val="TableofFigures"/>
        <w:rPr>
          <w:rFonts w:asciiTheme="minorHAnsi" w:eastAsiaTheme="minorEastAsia" w:hAnsiTheme="minorHAnsi" w:cstheme="minorBidi"/>
          <w:noProof/>
          <w:szCs w:val="22"/>
        </w:rPr>
      </w:pPr>
      <w:hyperlink w:anchor="_Toc17453443" w:history="1">
        <w:r w:rsidR="00552A09" w:rsidRPr="0099683A">
          <w:rPr>
            <w:rStyle w:val="Hyperlink"/>
            <w:noProof/>
            <w:highlight w:val="yellow"/>
          </w:rPr>
          <w:t>Figure 4</w:t>
        </w:r>
        <w:r w:rsidR="00552A09" w:rsidRPr="0099683A">
          <w:rPr>
            <w:rStyle w:val="Hyperlink"/>
            <w:noProof/>
            <w:highlight w:val="yellow"/>
          </w:rPr>
          <w:noBreakHyphen/>
          <w:t xml:space="preserve">4 - </w:t>
        </w:r>
        <w:r w:rsidR="00552A09" w:rsidRPr="0099683A">
          <w:rPr>
            <w:rStyle w:val="Hyperlink"/>
            <w:noProof/>
          </w:rPr>
          <w:t>Determination of Weighing Correction Factor</w:t>
        </w:r>
        <w:r w:rsidR="00552A09">
          <w:rPr>
            <w:noProof/>
            <w:webHidden/>
          </w:rPr>
          <w:tab/>
        </w:r>
        <w:r w:rsidR="00552A09">
          <w:rPr>
            <w:noProof/>
            <w:webHidden/>
          </w:rPr>
          <w:fldChar w:fldCharType="begin"/>
        </w:r>
        <w:r w:rsidR="00552A09">
          <w:rPr>
            <w:noProof/>
            <w:webHidden/>
          </w:rPr>
          <w:instrText xml:space="preserve"> PAGEREF _Toc17453443 \h </w:instrText>
        </w:r>
        <w:r w:rsidR="00552A09">
          <w:rPr>
            <w:noProof/>
            <w:webHidden/>
          </w:rPr>
        </w:r>
        <w:r w:rsidR="00552A09">
          <w:rPr>
            <w:noProof/>
            <w:webHidden/>
          </w:rPr>
          <w:fldChar w:fldCharType="separate"/>
        </w:r>
        <w:r w:rsidR="00552A09">
          <w:rPr>
            <w:noProof/>
            <w:webHidden/>
          </w:rPr>
          <w:t>10</w:t>
        </w:r>
        <w:r w:rsidR="00552A09">
          <w:rPr>
            <w:noProof/>
            <w:webHidden/>
          </w:rPr>
          <w:fldChar w:fldCharType="end"/>
        </w:r>
      </w:hyperlink>
    </w:p>
    <w:p w14:paraId="7E5653CF" w14:textId="72D50E07" w:rsidR="00D5330B" w:rsidRPr="006A4042" w:rsidRDefault="00CA53C2" w:rsidP="006A4042">
      <w:r>
        <w:rPr>
          <w:rFonts w:eastAsia="Times New Roman"/>
          <w:noProof/>
        </w:rPr>
        <w:fldChar w:fldCharType="end"/>
      </w:r>
    </w:p>
    <w:p w14:paraId="50DA317F" w14:textId="77777777" w:rsidR="00B74A6F" w:rsidRDefault="00B74A6F" w:rsidP="006A4042">
      <w:pPr>
        <w:pStyle w:val="Heading"/>
      </w:pPr>
      <w:r w:rsidRPr="006A4042">
        <w:t>List of Tables</w:t>
      </w:r>
    </w:p>
    <w:p w14:paraId="0AEA89DA" w14:textId="77777777" w:rsidR="0056708E" w:rsidRDefault="00742E1E">
      <w:pPr>
        <w:pStyle w:val="TableofFigure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17456909" w:history="1">
        <w:r w:rsidR="0056708E" w:rsidRPr="00C52F39">
          <w:rPr>
            <w:rStyle w:val="Hyperlink"/>
            <w:noProof/>
          </w:rPr>
          <w:t>Table 4</w:t>
        </w:r>
        <w:r w:rsidR="0056708E" w:rsidRPr="00C52F39">
          <w:rPr>
            <w:rStyle w:val="Hyperlink"/>
            <w:noProof/>
          </w:rPr>
          <w:noBreakHyphen/>
          <w:t xml:space="preserve">1 Abbreviations, Acronyms </w:t>
        </w:r>
        <w:r w:rsidR="0056708E" w:rsidRPr="00C52F39">
          <w:rPr>
            <w:rStyle w:val="Hyperlink"/>
            <w:noProof/>
            <w:highlight w:val="yellow"/>
          </w:rPr>
          <w:t>and Symbols</w:t>
        </w:r>
        <w:r w:rsidR="0056708E">
          <w:rPr>
            <w:noProof/>
            <w:webHidden/>
          </w:rPr>
          <w:tab/>
        </w:r>
        <w:r w:rsidR="0056708E">
          <w:rPr>
            <w:noProof/>
            <w:webHidden/>
          </w:rPr>
          <w:fldChar w:fldCharType="begin"/>
        </w:r>
        <w:r w:rsidR="0056708E">
          <w:rPr>
            <w:noProof/>
            <w:webHidden/>
          </w:rPr>
          <w:instrText xml:space="preserve"> PAGEREF _Toc17456909 \h </w:instrText>
        </w:r>
        <w:r w:rsidR="0056708E">
          <w:rPr>
            <w:noProof/>
            <w:webHidden/>
          </w:rPr>
        </w:r>
        <w:r w:rsidR="0056708E">
          <w:rPr>
            <w:noProof/>
            <w:webHidden/>
          </w:rPr>
          <w:fldChar w:fldCharType="separate"/>
        </w:r>
        <w:r w:rsidR="0056708E">
          <w:rPr>
            <w:noProof/>
            <w:webHidden/>
          </w:rPr>
          <w:t>10</w:t>
        </w:r>
        <w:r w:rsidR="0056708E">
          <w:rPr>
            <w:noProof/>
            <w:webHidden/>
          </w:rPr>
          <w:fldChar w:fldCharType="end"/>
        </w:r>
      </w:hyperlink>
    </w:p>
    <w:p w14:paraId="4D0455D5" w14:textId="77777777" w:rsidR="00A42AD9" w:rsidRDefault="00742E1E" w:rsidP="00742E1E">
      <w:pPr>
        <w:pStyle w:val="BodyText"/>
        <w:sectPr w:rsidR="00A42AD9" w:rsidSect="00A42AD9">
          <w:headerReference w:type="even" r:id="rId19"/>
          <w:headerReference w:type="default" r:id="rId20"/>
          <w:footerReference w:type="default" r:id="rId21"/>
          <w:headerReference w:type="first" r:id="rId22"/>
          <w:pgSz w:w="12240" w:h="15840" w:code="1"/>
          <w:pgMar w:top="1440" w:right="1800" w:bottom="1440" w:left="1800" w:header="720" w:footer="720" w:gutter="0"/>
          <w:pgNumType w:fmt="lowerRoman"/>
          <w:cols w:space="720"/>
          <w:docGrid w:linePitch="360"/>
        </w:sectPr>
      </w:pPr>
      <w:r>
        <w:fldChar w:fldCharType="end"/>
      </w:r>
    </w:p>
    <w:p w14:paraId="18B58516" w14:textId="741C5DC3" w:rsidR="00387BAF" w:rsidRPr="003870FB" w:rsidRDefault="00B74A6F" w:rsidP="003870FB">
      <w:pPr>
        <w:pStyle w:val="Heading1"/>
      </w:pPr>
      <w:bookmarkStart w:id="3" w:name="_Toc439263548"/>
      <w:bookmarkStart w:id="4" w:name="_Toc17645891"/>
      <w:r w:rsidRPr="003870FB">
        <w:lastRenderedPageBreak/>
        <w:t>Scope</w:t>
      </w:r>
      <w:bookmarkEnd w:id="3"/>
      <w:bookmarkEnd w:id="4"/>
    </w:p>
    <w:p w14:paraId="06BF515F" w14:textId="77777777" w:rsidR="009A3D0B" w:rsidRDefault="009A3D0B" w:rsidP="009A3D0B">
      <w:pPr>
        <w:pStyle w:val="BodyText"/>
        <w:spacing w:after="120"/>
        <w:jc w:val="both"/>
      </w:pPr>
      <w:r w:rsidRPr="00E4476F">
        <w:t>This document describes the Weigh</w:t>
      </w:r>
      <w:r>
        <w:t>ing</w:t>
      </w:r>
      <w:r w:rsidRPr="00E4476F">
        <w:t xml:space="preserve"> </w:t>
      </w:r>
      <w:r>
        <w:t>Procedure to be used to weigh completed Assemblies or Modules</w:t>
      </w:r>
      <w:r w:rsidRPr="00E4476F">
        <w:t xml:space="preserve"> for </w:t>
      </w:r>
      <w:r>
        <w:t>the fabrication of the Topsides portion of an Offshore Oil facility</w:t>
      </w:r>
      <w:r w:rsidRPr="00E4476F">
        <w:t>.</w:t>
      </w:r>
    </w:p>
    <w:p w14:paraId="6D4849C7" w14:textId="672790DE" w:rsidR="00B74A6F" w:rsidRDefault="009A3D0B" w:rsidP="00DB6AC9">
      <w:pPr>
        <w:pStyle w:val="BodyText"/>
        <w:spacing w:after="120"/>
        <w:jc w:val="both"/>
      </w:pPr>
      <w:r>
        <w:t>Presented in this procedure are methods to be employed for the preparation and reporting of the weighing of an Assembly or Module.</w:t>
      </w:r>
    </w:p>
    <w:p w14:paraId="327AA8A5" w14:textId="3A268638" w:rsidR="00182C63" w:rsidRDefault="00182C63" w:rsidP="00DB6AC9">
      <w:pPr>
        <w:pStyle w:val="BodyText"/>
        <w:spacing w:after="120"/>
        <w:jc w:val="both"/>
      </w:pPr>
      <w:r>
        <w:t xml:space="preserve">All timeframes noted </w:t>
      </w:r>
      <w:r w:rsidR="00B33868">
        <w:t xml:space="preserve">in this document </w:t>
      </w:r>
      <w:r>
        <w:t xml:space="preserve">should be considered as minimums.  Project </w:t>
      </w:r>
      <w:r w:rsidR="00B33868">
        <w:t>requirements</w:t>
      </w:r>
      <w:r>
        <w:t xml:space="preserve"> shall dictate </w:t>
      </w:r>
      <w:r w:rsidR="00B33868">
        <w:t xml:space="preserve">actual </w:t>
      </w:r>
      <w:r>
        <w:t>timeframes to be used.</w:t>
      </w:r>
    </w:p>
    <w:p w14:paraId="72F7E164" w14:textId="2F74E86D" w:rsidR="00C30EA6" w:rsidRDefault="00C30EA6" w:rsidP="00DB6AC9">
      <w:pPr>
        <w:pStyle w:val="BodyText"/>
        <w:spacing w:after="120"/>
        <w:jc w:val="both"/>
      </w:pPr>
      <w:r>
        <w:t xml:space="preserve">Responsibilities noted in this document </w:t>
      </w:r>
      <w:r w:rsidR="000402BC">
        <w:t xml:space="preserve">should </w:t>
      </w:r>
      <w:r>
        <w:t>be modified to align with specific project requirements.</w:t>
      </w:r>
    </w:p>
    <w:p w14:paraId="323421A7" w14:textId="77777777" w:rsidR="00DB6AC9" w:rsidRDefault="00DB6AC9" w:rsidP="00DB1D4A">
      <w:pPr>
        <w:pStyle w:val="BodyText"/>
      </w:pPr>
      <w:bookmarkStart w:id="5" w:name="_Toc439263549"/>
    </w:p>
    <w:p w14:paraId="09435075" w14:textId="77777777" w:rsidR="00387BAF" w:rsidRPr="003870FB" w:rsidRDefault="00B74A6F" w:rsidP="003870FB">
      <w:pPr>
        <w:pStyle w:val="Heading1"/>
      </w:pPr>
      <w:bookmarkStart w:id="6" w:name="_Toc17645892"/>
      <w:r w:rsidRPr="003870FB">
        <w:t>Purpose</w:t>
      </w:r>
      <w:bookmarkEnd w:id="5"/>
      <w:bookmarkEnd w:id="6"/>
    </w:p>
    <w:p w14:paraId="7672410A" w14:textId="3506FC35" w:rsidR="009A3D0B" w:rsidRPr="00795B25" w:rsidRDefault="009A3D0B" w:rsidP="009A3D0B">
      <w:pPr>
        <w:pStyle w:val="BodyText"/>
        <w:spacing w:after="120"/>
        <w:jc w:val="both"/>
      </w:pPr>
      <w:bookmarkStart w:id="7" w:name="_Ref436945429"/>
      <w:bookmarkStart w:id="8" w:name="_Ref436945434"/>
      <w:bookmarkStart w:id="9" w:name="_Toc439263550"/>
      <w:r w:rsidRPr="00795B25">
        <w:t xml:space="preserve">Weight Control of offshore installations is critical </w:t>
      </w:r>
      <w:r w:rsidR="00AA025A" w:rsidRPr="00795B25">
        <w:t>to</w:t>
      </w:r>
      <w:r w:rsidRPr="00795B25">
        <w:t xml:space="preserve"> ensure that any Assembly, Module or Topsides may be installed using the proposed method, with minimum hook-up</w:t>
      </w:r>
      <w:r w:rsidR="00C30EA6">
        <w:t>,</w:t>
      </w:r>
      <w:r w:rsidRPr="00795B25">
        <w:t xml:space="preserve"> and that the overall design caters for the most severe operating criteria identified.</w:t>
      </w:r>
    </w:p>
    <w:p w14:paraId="183600BD" w14:textId="66145F6C" w:rsidR="009A3D0B" w:rsidRPr="00795B25" w:rsidRDefault="009A3D0B" w:rsidP="009A3D0B">
      <w:pPr>
        <w:pStyle w:val="BodyText"/>
        <w:spacing w:after="120"/>
        <w:jc w:val="both"/>
      </w:pPr>
      <w:r w:rsidRPr="00795B25">
        <w:t xml:space="preserve">This </w:t>
      </w:r>
      <w:r w:rsidR="00A42AD9" w:rsidRPr="00A42AD9">
        <w:rPr>
          <w:highlight w:val="yellow"/>
        </w:rPr>
        <w:t>Recommended Practice</w:t>
      </w:r>
      <w:r w:rsidRPr="00795B25">
        <w:t xml:space="preserve"> establishes the requirements for </w:t>
      </w:r>
      <w:r>
        <w:t xml:space="preserve">weighing </w:t>
      </w:r>
      <w:r w:rsidR="00F315F6">
        <w:t>Assemblies</w:t>
      </w:r>
      <w:r w:rsidR="00AA025A">
        <w:t>,</w:t>
      </w:r>
      <w:r w:rsidR="00F315F6">
        <w:t xml:space="preserve"> </w:t>
      </w:r>
      <w:r>
        <w:t xml:space="preserve">Modules </w:t>
      </w:r>
      <w:r w:rsidR="00AA025A">
        <w:t xml:space="preserve">or a </w:t>
      </w:r>
      <w:r w:rsidR="00F315F6">
        <w:t xml:space="preserve">complete </w:t>
      </w:r>
      <w:r>
        <w:t>Topsides</w:t>
      </w:r>
      <w:r w:rsidR="00F315F6">
        <w:t xml:space="preserve"> facility</w:t>
      </w:r>
      <w:r w:rsidRPr="00795B25">
        <w:t xml:space="preserve">.  </w:t>
      </w:r>
      <w:r w:rsidRPr="00A42AD9">
        <w:rPr>
          <w:highlight w:val="yellow"/>
        </w:rPr>
        <w:t>It</w:t>
      </w:r>
      <w:r w:rsidRPr="00795B25">
        <w:t xml:space="preserve"> presents methods for </w:t>
      </w:r>
      <w:r>
        <w:t>preparation before a weighing and reporting results after a weighing has been completed</w:t>
      </w:r>
      <w:r w:rsidRPr="00795B25">
        <w:t xml:space="preserve">.  </w:t>
      </w:r>
      <w:r w:rsidR="00A42AD9" w:rsidRPr="00A42AD9">
        <w:rPr>
          <w:highlight w:val="yellow"/>
        </w:rPr>
        <w:t>It</w:t>
      </w:r>
      <w:r w:rsidR="00AA025A">
        <w:t xml:space="preserve"> </w:t>
      </w:r>
      <w:r w:rsidRPr="00795B25">
        <w:t xml:space="preserve">also establishes methods employed </w:t>
      </w:r>
      <w:r w:rsidR="00C30EA6">
        <w:t xml:space="preserve">to </w:t>
      </w:r>
      <w:r w:rsidRPr="00795B25">
        <w:t>deter</w:t>
      </w:r>
      <w:r>
        <w:t>min</w:t>
      </w:r>
      <w:r w:rsidR="00C30EA6">
        <w:t>e</w:t>
      </w:r>
      <w:r>
        <w:t xml:space="preserve"> the </w:t>
      </w:r>
      <w:r w:rsidR="007F4143">
        <w:t>center</w:t>
      </w:r>
      <w:r>
        <w:t xml:space="preserve"> of gravity from weighing results</w:t>
      </w:r>
      <w:r w:rsidRPr="00795B25">
        <w:t>.</w:t>
      </w:r>
      <w:r w:rsidR="00A42AD9">
        <w:t xml:space="preserve">  </w:t>
      </w:r>
      <w:r w:rsidR="00A42AD9" w:rsidRPr="00A42AD9">
        <w:rPr>
          <w:highlight w:val="yellow"/>
        </w:rPr>
        <w:t>It</w:t>
      </w:r>
      <w:r w:rsidR="00A42AD9">
        <w:t xml:space="preserve"> is to be used by the project </w:t>
      </w:r>
      <w:r w:rsidR="00A42AD9" w:rsidRPr="00A42AD9">
        <w:rPr>
          <w:highlight w:val="yellow"/>
        </w:rPr>
        <w:t>Weight Control Lead</w:t>
      </w:r>
      <w:r w:rsidR="00A42AD9">
        <w:t>.</w:t>
      </w:r>
    </w:p>
    <w:p w14:paraId="6AC71FE9" w14:textId="3EB38422" w:rsidR="009A3D0B" w:rsidRPr="00795B25" w:rsidRDefault="009A3D0B" w:rsidP="009A3D0B">
      <w:pPr>
        <w:pStyle w:val="BodyText"/>
        <w:spacing w:after="120"/>
        <w:jc w:val="both"/>
      </w:pPr>
    </w:p>
    <w:p w14:paraId="742011E5" w14:textId="77777777" w:rsidR="009A3D0B" w:rsidRDefault="009A3D0B" w:rsidP="009A3D0B">
      <w:pPr>
        <w:pStyle w:val="BodyTextNote1"/>
        <w:spacing w:before="120" w:after="120"/>
        <w:ind w:left="432"/>
        <w:rPr>
          <w:b/>
        </w:rPr>
      </w:pPr>
      <w:r w:rsidRPr="00795B25">
        <w:rPr>
          <w:b/>
        </w:rPr>
        <w:t>Note:</w:t>
      </w:r>
    </w:p>
    <w:p w14:paraId="0D5B7FE5" w14:textId="555E59BD" w:rsidR="009A3D0B" w:rsidRDefault="009A3D0B" w:rsidP="009A3D0B">
      <w:pPr>
        <w:pStyle w:val="BodyTextNote1"/>
        <w:spacing w:before="120" w:after="120"/>
        <w:ind w:left="432"/>
      </w:pPr>
      <w:r>
        <w:t>T</w:t>
      </w:r>
      <w:r w:rsidRPr="00795B25">
        <w:t>he term ‘weight data’ is used</w:t>
      </w:r>
      <w:r>
        <w:t xml:space="preserve"> throughout in this document</w:t>
      </w:r>
      <w:r w:rsidRPr="00795B25">
        <w:t xml:space="preserve">.  Unless otherwise noted, this term </w:t>
      </w:r>
      <w:r>
        <w:t xml:space="preserve">is considered to </w:t>
      </w:r>
      <w:r w:rsidRPr="00795B25">
        <w:t>include both weight and CG (centre of gravity) information.</w:t>
      </w:r>
    </w:p>
    <w:p w14:paraId="0A4637DB" w14:textId="1D6D708A" w:rsidR="009A3D0B" w:rsidRDefault="009A3D0B" w:rsidP="009A3D0B">
      <w:pPr>
        <w:pStyle w:val="BodyTextNote1"/>
        <w:spacing w:before="120" w:after="120"/>
        <w:ind w:left="432"/>
      </w:pPr>
      <w:r w:rsidRPr="005C3819">
        <w:t xml:space="preserve">All weight data </w:t>
      </w:r>
      <w:r>
        <w:t xml:space="preserve">presented by Fabricators </w:t>
      </w:r>
      <w:r w:rsidRPr="005C3819">
        <w:t xml:space="preserve">shall be presented in </w:t>
      </w:r>
      <w:r w:rsidR="00182C63">
        <w:t xml:space="preserve">units defined by project requirements. </w:t>
      </w:r>
      <w:r w:rsidRPr="005C3819">
        <w:t xml:space="preserve">  CG data shall be presented in </w:t>
      </w:r>
      <w:r w:rsidR="00182C63">
        <w:t>the project defined coordinate system</w:t>
      </w:r>
      <w:r w:rsidRPr="005C3819">
        <w:t>.</w:t>
      </w:r>
    </w:p>
    <w:p w14:paraId="334B5064" w14:textId="77777777" w:rsidR="00A61DA1" w:rsidRPr="005C3819" w:rsidRDefault="00A61DA1" w:rsidP="009A3D0B">
      <w:pPr>
        <w:pStyle w:val="BodyTextNote1"/>
        <w:spacing w:before="120" w:after="120"/>
        <w:ind w:left="432"/>
      </w:pPr>
    </w:p>
    <w:p w14:paraId="42D980DC" w14:textId="77777777" w:rsidR="00387BAF" w:rsidRPr="003870FB" w:rsidRDefault="00B74A6F" w:rsidP="003870FB">
      <w:pPr>
        <w:pStyle w:val="Heading1"/>
      </w:pPr>
      <w:bookmarkStart w:id="10" w:name="_Toc17645893"/>
      <w:r w:rsidRPr="003870FB">
        <w:t>Associated Documents</w:t>
      </w:r>
      <w:bookmarkEnd w:id="7"/>
      <w:bookmarkEnd w:id="8"/>
      <w:bookmarkEnd w:id="9"/>
      <w:bookmarkEnd w:id="10"/>
    </w:p>
    <w:p w14:paraId="2D314985" w14:textId="251859A7" w:rsidR="00B74A6F" w:rsidRDefault="009A3D0B" w:rsidP="00B74A6F">
      <w:pPr>
        <w:pStyle w:val="BodyText"/>
      </w:pPr>
      <w:r>
        <w:t>None</w:t>
      </w:r>
      <w:r w:rsidR="005652A0">
        <w:t>.</w:t>
      </w:r>
    </w:p>
    <w:p w14:paraId="56DE45BD" w14:textId="77777777" w:rsidR="00DF4E9F" w:rsidRDefault="00DF4E9F" w:rsidP="00B74A6F">
      <w:pPr>
        <w:pStyle w:val="BodyText"/>
      </w:pPr>
    </w:p>
    <w:p w14:paraId="6F9B58E6" w14:textId="77777777" w:rsidR="002249D2" w:rsidRDefault="002249D2">
      <w:pPr>
        <w:rPr>
          <w:rFonts w:ascii="Arial" w:eastAsia="Times New Roman" w:hAnsi="Arial" w:cs="Arial"/>
          <w:b/>
          <w:bCs/>
          <w:sz w:val="28"/>
          <w:szCs w:val="22"/>
        </w:rPr>
      </w:pPr>
      <w:bookmarkStart w:id="11" w:name="_Toc439263551"/>
      <w:r>
        <w:br w:type="page"/>
      </w:r>
    </w:p>
    <w:p w14:paraId="28263602" w14:textId="1641A673" w:rsidR="00387BAF" w:rsidRPr="003870FB" w:rsidRDefault="00B74A6F" w:rsidP="003870FB">
      <w:pPr>
        <w:pStyle w:val="Heading1"/>
      </w:pPr>
      <w:bookmarkStart w:id="12" w:name="_Toc17645894"/>
      <w:r w:rsidRPr="003870FB">
        <w:lastRenderedPageBreak/>
        <w:t>Definitions, Abbreviations, Acronyms</w:t>
      </w:r>
      <w:bookmarkEnd w:id="11"/>
      <w:bookmarkEnd w:id="12"/>
    </w:p>
    <w:p w14:paraId="5CF2B61A" w14:textId="77777777" w:rsidR="00387BAF" w:rsidRDefault="00B74A6F" w:rsidP="003870FB">
      <w:pPr>
        <w:pStyle w:val="Heading2"/>
      </w:pPr>
      <w:bookmarkStart w:id="13" w:name="_Toc439263552"/>
      <w:bookmarkStart w:id="14" w:name="_Toc17645895"/>
      <w:r w:rsidRPr="003870FB">
        <w:t>Definition of Terms</w:t>
      </w:r>
      <w:bookmarkEnd w:id="13"/>
      <w:bookmarkEnd w:id="14"/>
    </w:p>
    <w:p w14:paraId="6640F94E" w14:textId="77777777" w:rsidR="00961AD3" w:rsidRPr="00C90EE3" w:rsidRDefault="00961AD3" w:rsidP="00961AD3">
      <w:pPr>
        <w:pStyle w:val="BodyText"/>
        <w:spacing w:after="120"/>
        <w:jc w:val="both"/>
        <w:rPr>
          <w:color w:val="000000"/>
        </w:rPr>
      </w:pPr>
      <w:r w:rsidRPr="00C90EE3">
        <w:rPr>
          <w:color w:val="000000"/>
        </w:rPr>
        <w:t>The following words and phrases are defined for use within this document:</w:t>
      </w:r>
    </w:p>
    <w:p w14:paraId="65A91AD2" w14:textId="7BB5B05A" w:rsidR="00961AD3" w:rsidRPr="00C90EE3" w:rsidRDefault="00961AD3" w:rsidP="00961AD3">
      <w:pPr>
        <w:pStyle w:val="BodyText"/>
        <w:spacing w:after="120"/>
        <w:jc w:val="both"/>
        <w:rPr>
          <w:color w:val="000000"/>
        </w:rPr>
      </w:pPr>
      <w:r w:rsidRPr="00C90EE3">
        <w:rPr>
          <w:b/>
          <w:color w:val="000000"/>
        </w:rPr>
        <w:t>As-Built Weight</w:t>
      </w:r>
      <w:r w:rsidRPr="00C90EE3">
        <w:rPr>
          <w:color w:val="000000"/>
        </w:rPr>
        <w:t xml:space="preserve"> – </w:t>
      </w:r>
      <w:r w:rsidR="004A074A">
        <w:rPr>
          <w:color w:val="000000"/>
        </w:rPr>
        <w:t>the</w:t>
      </w:r>
      <w:r w:rsidRPr="00C90EE3">
        <w:rPr>
          <w:color w:val="000000"/>
        </w:rPr>
        <w:t xml:space="preserve"> mathematical combination of the </w:t>
      </w:r>
      <w:r w:rsidR="004A074A">
        <w:rPr>
          <w:color w:val="000000"/>
        </w:rPr>
        <w:t>as-</w:t>
      </w:r>
      <w:r w:rsidRPr="00C90EE3">
        <w:rPr>
          <w:color w:val="000000"/>
        </w:rPr>
        <w:t xml:space="preserve">weighed weight </w:t>
      </w:r>
      <w:r w:rsidR="0019168A">
        <w:rPr>
          <w:color w:val="000000"/>
        </w:rPr>
        <w:t xml:space="preserve">data, </w:t>
      </w:r>
      <w:r w:rsidRPr="00C90EE3">
        <w:rPr>
          <w:color w:val="000000"/>
        </w:rPr>
        <w:t xml:space="preserve">plus </w:t>
      </w:r>
      <w:r w:rsidR="0019168A">
        <w:rPr>
          <w:color w:val="000000"/>
        </w:rPr>
        <w:t xml:space="preserve">weight data for </w:t>
      </w:r>
      <w:r w:rsidRPr="00C90EE3">
        <w:rPr>
          <w:color w:val="000000"/>
        </w:rPr>
        <w:t>permanent items not installed at the time of the weighing</w:t>
      </w:r>
      <w:r w:rsidR="004A074A">
        <w:rPr>
          <w:color w:val="000000"/>
        </w:rPr>
        <w:t xml:space="preserve"> plus adjustments for permanent items relocated during the weighing</w:t>
      </w:r>
      <w:r w:rsidRPr="00C90EE3">
        <w:rPr>
          <w:color w:val="000000"/>
        </w:rPr>
        <w:t>.</w:t>
      </w:r>
      <w:r w:rsidR="00B92281">
        <w:rPr>
          <w:color w:val="000000"/>
        </w:rPr>
        <w:t xml:space="preserve">  See Figure </w:t>
      </w:r>
      <w:r w:rsidR="00552A09" w:rsidRPr="00552A09">
        <w:rPr>
          <w:color w:val="000000"/>
          <w:highlight w:val="yellow"/>
        </w:rPr>
        <w:t>4-</w:t>
      </w:r>
      <w:r w:rsidR="0019168A">
        <w:rPr>
          <w:color w:val="000000"/>
        </w:rPr>
        <w:t>3</w:t>
      </w:r>
      <w:r w:rsidR="00B92281">
        <w:rPr>
          <w:color w:val="000000"/>
        </w:rPr>
        <w:t>.</w:t>
      </w:r>
    </w:p>
    <w:p w14:paraId="2376E34D" w14:textId="5DDECC3F" w:rsidR="00961AD3" w:rsidRPr="00C90EE3" w:rsidRDefault="00961AD3" w:rsidP="00961AD3">
      <w:pPr>
        <w:pStyle w:val="BodyText"/>
        <w:spacing w:after="120"/>
        <w:jc w:val="both"/>
        <w:rPr>
          <w:color w:val="000000"/>
        </w:rPr>
      </w:pPr>
      <w:r w:rsidRPr="00C90EE3">
        <w:rPr>
          <w:b/>
          <w:color w:val="000000"/>
        </w:rPr>
        <w:t>Assembly</w:t>
      </w:r>
      <w:r w:rsidRPr="00C90EE3">
        <w:rPr>
          <w:color w:val="000000"/>
        </w:rPr>
        <w:t xml:space="preserve"> – </w:t>
      </w:r>
      <w:r w:rsidR="001465B6">
        <w:rPr>
          <w:color w:val="000000"/>
        </w:rPr>
        <w:t>(per ISO 19901-5) designed and fabricated group of bulk and equipment items which form one unit.</w:t>
      </w:r>
    </w:p>
    <w:p w14:paraId="08EBFA4E" w14:textId="043B7A04" w:rsidR="00961AD3" w:rsidRPr="00C90EE3" w:rsidRDefault="00961AD3" w:rsidP="00961AD3">
      <w:pPr>
        <w:pStyle w:val="BodyText"/>
        <w:spacing w:after="120"/>
        <w:jc w:val="both"/>
        <w:rPr>
          <w:b/>
          <w:color w:val="000000"/>
        </w:rPr>
      </w:pPr>
      <w:r w:rsidRPr="00C90EE3">
        <w:rPr>
          <w:b/>
          <w:color w:val="000000"/>
        </w:rPr>
        <w:t>As-Weighed Weight</w:t>
      </w:r>
      <w:r w:rsidRPr="00C90EE3">
        <w:rPr>
          <w:color w:val="000000"/>
        </w:rPr>
        <w:t xml:space="preserve"> – </w:t>
      </w:r>
      <w:r w:rsidR="000E4DAC">
        <w:rPr>
          <w:color w:val="000000"/>
        </w:rPr>
        <w:t>weighed weight data plus weighing correction factor, less</w:t>
      </w:r>
      <w:r w:rsidR="00251303">
        <w:rPr>
          <w:color w:val="000000"/>
        </w:rPr>
        <w:t xml:space="preserve"> t</w:t>
      </w:r>
      <w:r w:rsidR="0019168A">
        <w:rPr>
          <w:color w:val="000000"/>
        </w:rPr>
        <w:t>e</w:t>
      </w:r>
      <w:r w:rsidR="00251303">
        <w:rPr>
          <w:color w:val="000000"/>
        </w:rPr>
        <w:t>mporary items present during a weighing.</w:t>
      </w:r>
      <w:r w:rsidR="00170E97">
        <w:rPr>
          <w:color w:val="000000"/>
        </w:rPr>
        <w:t xml:space="preserve">  See Figure </w:t>
      </w:r>
      <w:r w:rsidR="00552A09" w:rsidRPr="00552A09">
        <w:rPr>
          <w:color w:val="000000"/>
          <w:highlight w:val="yellow"/>
        </w:rPr>
        <w:t>4-</w:t>
      </w:r>
      <w:r w:rsidR="00170E97">
        <w:rPr>
          <w:color w:val="000000"/>
        </w:rPr>
        <w:t>2.</w:t>
      </w:r>
    </w:p>
    <w:p w14:paraId="5FEE2C98" w14:textId="7EA89BA1" w:rsidR="00961AD3" w:rsidRPr="00C90EE3" w:rsidRDefault="00E7672E" w:rsidP="00961AD3">
      <w:pPr>
        <w:pStyle w:val="BodyText"/>
        <w:spacing w:after="120"/>
        <w:jc w:val="both"/>
        <w:rPr>
          <w:color w:val="000000"/>
        </w:rPr>
      </w:pPr>
      <w:r>
        <w:rPr>
          <w:b/>
          <w:color w:val="000000"/>
        </w:rPr>
        <w:t>Center of Gravity</w:t>
      </w:r>
      <w:r w:rsidR="006130CE">
        <w:rPr>
          <w:b/>
          <w:color w:val="000000"/>
        </w:rPr>
        <w:t xml:space="preserve"> </w:t>
      </w:r>
      <w:r w:rsidR="00961AD3" w:rsidRPr="00C90EE3">
        <w:rPr>
          <w:color w:val="000000"/>
        </w:rPr>
        <w:t xml:space="preserve">– </w:t>
      </w:r>
      <w:r w:rsidRPr="0099033C">
        <w:rPr>
          <w:color w:val="000000"/>
        </w:rPr>
        <w:t>The point through which all weights which make up the topsides, facility, or ship and its contents may be assumed to act. This center has the conventional meaning used in mechanics, i.e. it is the point at which the sum of the moments of all the weights in the topsides, facility, or ship, with reference to any axis through this point, is equal to zero.</w:t>
      </w:r>
    </w:p>
    <w:p w14:paraId="4F31AE24" w14:textId="6AAB15EF" w:rsidR="00961AD3" w:rsidRPr="00C90EE3" w:rsidRDefault="00961AD3" w:rsidP="00961AD3">
      <w:pPr>
        <w:pStyle w:val="BodyText"/>
        <w:spacing w:after="120"/>
        <w:jc w:val="both"/>
        <w:rPr>
          <w:color w:val="000000"/>
        </w:rPr>
      </w:pPr>
      <w:r w:rsidRPr="00C90EE3">
        <w:rPr>
          <w:b/>
          <w:color w:val="000000"/>
        </w:rPr>
        <w:t>Consistent Results</w:t>
      </w:r>
      <w:r w:rsidRPr="00C90EE3">
        <w:rPr>
          <w:color w:val="000000"/>
        </w:rPr>
        <w:t xml:space="preserve"> – results obtained during the weighing of an Assembly or Module that meet the requirement that a</w:t>
      </w:r>
      <w:r w:rsidR="00F155DD">
        <w:rPr>
          <w:color w:val="000000"/>
        </w:rPr>
        <w:t xml:space="preserve"> single </w:t>
      </w:r>
      <w:r w:rsidRPr="00C90EE3">
        <w:rPr>
          <w:color w:val="000000"/>
        </w:rPr>
        <w:t xml:space="preserve">reading </w:t>
      </w:r>
      <w:r w:rsidR="00F155DD">
        <w:rPr>
          <w:color w:val="000000"/>
        </w:rPr>
        <w:t xml:space="preserve">during a weighing </w:t>
      </w:r>
      <w:r w:rsidRPr="00C90EE3">
        <w:rPr>
          <w:color w:val="000000"/>
        </w:rPr>
        <w:t xml:space="preserve">shall not vary from the mathematical average of three consecutive readings by greater than </w:t>
      </w:r>
      <w:r w:rsidR="0019168A">
        <w:rPr>
          <w:color w:val="000000"/>
        </w:rPr>
        <w:t xml:space="preserve">the </w:t>
      </w:r>
      <w:r w:rsidR="000008F4">
        <w:rPr>
          <w:color w:val="000000"/>
        </w:rPr>
        <w:t xml:space="preserve">project defined </w:t>
      </w:r>
      <w:r w:rsidR="00582D5E">
        <w:rPr>
          <w:color w:val="000000"/>
        </w:rPr>
        <w:t>uncertainty for the calibration of the load cells</w:t>
      </w:r>
      <w:r w:rsidR="000E4DAC">
        <w:rPr>
          <w:color w:val="000000"/>
        </w:rPr>
        <w:t xml:space="preserve"> – e.g. +/-</w:t>
      </w:r>
      <w:r w:rsidRPr="00C90EE3">
        <w:rPr>
          <w:color w:val="000000"/>
        </w:rPr>
        <w:t>0.5%.</w:t>
      </w:r>
    </w:p>
    <w:p w14:paraId="7D12C064" w14:textId="013FA0D0" w:rsidR="008D738A" w:rsidRPr="00C90EE3" w:rsidRDefault="008D738A" w:rsidP="00961AD3">
      <w:pPr>
        <w:pStyle w:val="BodyText"/>
        <w:spacing w:after="120"/>
        <w:jc w:val="both"/>
        <w:rPr>
          <w:color w:val="000000"/>
        </w:rPr>
      </w:pPr>
      <w:r w:rsidRPr="008D738A">
        <w:rPr>
          <w:b/>
          <w:color w:val="000000"/>
        </w:rPr>
        <w:t>Fabricator</w:t>
      </w:r>
      <w:r>
        <w:rPr>
          <w:color w:val="000000"/>
        </w:rPr>
        <w:t xml:space="preserve"> – </w:t>
      </w:r>
      <w:r w:rsidR="009B6D41" w:rsidRPr="009B6D41">
        <w:rPr>
          <w:color w:val="000000"/>
          <w:highlight w:val="yellow"/>
        </w:rPr>
        <w:t>Organization</w:t>
      </w:r>
      <w:r>
        <w:rPr>
          <w:color w:val="000000"/>
        </w:rPr>
        <w:t xml:space="preserve"> (e.g. ship yard) contracted to fabricate the </w:t>
      </w:r>
      <w:r w:rsidR="00422BED">
        <w:rPr>
          <w:color w:val="000000"/>
        </w:rPr>
        <w:t>A</w:t>
      </w:r>
      <w:r>
        <w:rPr>
          <w:color w:val="000000"/>
        </w:rPr>
        <w:t>ssembly or Module.</w:t>
      </w:r>
    </w:p>
    <w:p w14:paraId="3C2D7320" w14:textId="03A3C656" w:rsidR="00961AD3" w:rsidRPr="00C90EE3" w:rsidRDefault="00961AD3" w:rsidP="00961AD3">
      <w:pPr>
        <w:pStyle w:val="BodyText"/>
        <w:spacing w:after="120"/>
        <w:jc w:val="both"/>
        <w:rPr>
          <w:color w:val="000000"/>
        </w:rPr>
      </w:pPr>
      <w:r w:rsidRPr="00C90EE3">
        <w:rPr>
          <w:b/>
          <w:color w:val="000000"/>
        </w:rPr>
        <w:t>Fabrication Supports</w:t>
      </w:r>
      <w:r w:rsidRPr="00C90EE3">
        <w:rPr>
          <w:color w:val="000000"/>
        </w:rPr>
        <w:t xml:space="preserve"> – structural supports on which an Assembly or Module is </w:t>
      </w:r>
      <w:r w:rsidR="00FE7D8C">
        <w:rPr>
          <w:color w:val="000000"/>
        </w:rPr>
        <w:t xml:space="preserve">supported during </w:t>
      </w:r>
      <w:r w:rsidRPr="00C90EE3">
        <w:rPr>
          <w:color w:val="000000"/>
        </w:rPr>
        <w:t>fabricat</w:t>
      </w:r>
      <w:r w:rsidR="00FE7D8C">
        <w:rPr>
          <w:color w:val="000000"/>
        </w:rPr>
        <w:t>ion</w:t>
      </w:r>
      <w:r w:rsidRPr="00C90EE3">
        <w:rPr>
          <w:color w:val="000000"/>
        </w:rPr>
        <w:t>.</w:t>
      </w:r>
    </w:p>
    <w:p w14:paraId="1AB2BE9E" w14:textId="2739C583" w:rsidR="004B4E7D" w:rsidRPr="004B4E7D" w:rsidRDefault="004B4E7D" w:rsidP="00961AD3">
      <w:pPr>
        <w:pStyle w:val="BodyText"/>
        <w:jc w:val="both"/>
        <w:rPr>
          <w:color w:val="000000"/>
        </w:rPr>
      </w:pPr>
      <w:r>
        <w:rPr>
          <w:b/>
          <w:color w:val="000000"/>
        </w:rPr>
        <w:t xml:space="preserve">Final Weighed Weight – </w:t>
      </w:r>
      <w:r>
        <w:rPr>
          <w:color w:val="000000"/>
        </w:rPr>
        <w:t>the average of the three readings obtained during the weighing process.</w:t>
      </w:r>
    </w:p>
    <w:p w14:paraId="19B29BED" w14:textId="7B3E28DE" w:rsidR="00F315F6" w:rsidRDefault="00F315F6" w:rsidP="00961AD3">
      <w:pPr>
        <w:pStyle w:val="BodyText"/>
        <w:jc w:val="both"/>
        <w:rPr>
          <w:b/>
          <w:color w:val="000000"/>
        </w:rPr>
      </w:pPr>
      <w:r>
        <w:rPr>
          <w:b/>
          <w:color w:val="000000"/>
        </w:rPr>
        <w:t xml:space="preserve">Hook-up </w:t>
      </w:r>
      <w:r w:rsidRPr="00F315F6">
        <w:rPr>
          <w:color w:val="000000"/>
        </w:rPr>
        <w:t xml:space="preserve">– the </w:t>
      </w:r>
      <w:r>
        <w:rPr>
          <w:color w:val="000000"/>
        </w:rPr>
        <w:t>process of interconnecting several Assemblies or Modules to complete a Topsides.  This typically includes installation of structural elements, piping systems, cabling, etc. to create a function facility.</w:t>
      </w:r>
    </w:p>
    <w:p w14:paraId="46F10908" w14:textId="01F698F8" w:rsidR="001226C4" w:rsidRDefault="001B4440" w:rsidP="00961AD3">
      <w:pPr>
        <w:pStyle w:val="BodyText"/>
        <w:jc w:val="both"/>
        <w:rPr>
          <w:b/>
          <w:color w:val="000000"/>
        </w:rPr>
      </w:pPr>
      <w:r>
        <w:rPr>
          <w:b/>
          <w:color w:val="000000"/>
        </w:rPr>
        <w:t xml:space="preserve">Load </w:t>
      </w:r>
      <w:r w:rsidR="001226C4">
        <w:rPr>
          <w:b/>
          <w:color w:val="000000"/>
        </w:rPr>
        <w:t>cell</w:t>
      </w:r>
      <w:r w:rsidR="001226C4" w:rsidRPr="001226C4">
        <w:rPr>
          <w:color w:val="000000"/>
        </w:rPr>
        <w:t xml:space="preserve"> </w:t>
      </w:r>
      <w:r w:rsidR="001226C4">
        <w:rPr>
          <w:color w:val="000000"/>
        </w:rPr>
        <w:t>–</w:t>
      </w:r>
      <w:r w:rsidR="001226C4" w:rsidRPr="001226C4">
        <w:rPr>
          <w:color w:val="000000"/>
        </w:rPr>
        <w:t xml:space="preserve"> </w:t>
      </w:r>
      <w:r w:rsidR="001226C4">
        <w:rPr>
          <w:color w:val="000000"/>
        </w:rPr>
        <w:t xml:space="preserve">a calibrated compression device utilizing </w:t>
      </w:r>
      <w:r>
        <w:rPr>
          <w:color w:val="000000"/>
        </w:rPr>
        <w:t xml:space="preserve">electronic </w:t>
      </w:r>
      <w:r w:rsidR="001226C4">
        <w:rPr>
          <w:color w:val="000000"/>
        </w:rPr>
        <w:t>strain gauges to measure an applied weight.</w:t>
      </w:r>
      <w:r w:rsidR="00CA3ACF">
        <w:rPr>
          <w:color w:val="000000"/>
        </w:rPr>
        <w:t xml:space="preserve">  </w:t>
      </w:r>
      <w:r w:rsidR="008D054B">
        <w:rPr>
          <w:i/>
          <w:color w:val="000000"/>
        </w:rPr>
        <w:t>TAKE NOTE</w:t>
      </w:r>
      <w:r w:rsidR="00CA3ACF">
        <w:rPr>
          <w:color w:val="000000"/>
        </w:rPr>
        <w:t xml:space="preserve">: </w:t>
      </w:r>
      <w:r w:rsidR="00CA3ACF" w:rsidRPr="00DC6314">
        <w:rPr>
          <w:i/>
        </w:rPr>
        <w:t>Load cells are accepted as the ‘standard’ for weighing offshore assemblies and modules.  Using pressure transducers on hydraulic jacks are an alternative if project is able to accept increased uncertainty (up to +/-5%</w:t>
      </w:r>
      <w:r w:rsidR="00CA3ACF">
        <w:t>).</w:t>
      </w:r>
    </w:p>
    <w:p w14:paraId="27E6F690" w14:textId="2ED64C70" w:rsidR="00961AD3" w:rsidRPr="00C90EE3" w:rsidRDefault="00961AD3" w:rsidP="00961AD3">
      <w:pPr>
        <w:pStyle w:val="BodyText"/>
        <w:spacing w:after="120"/>
        <w:jc w:val="both"/>
        <w:rPr>
          <w:color w:val="000000"/>
        </w:rPr>
      </w:pPr>
      <w:r w:rsidRPr="00C90EE3">
        <w:rPr>
          <w:b/>
          <w:color w:val="000000"/>
        </w:rPr>
        <w:t>Module</w:t>
      </w:r>
      <w:r w:rsidRPr="00C90EE3">
        <w:rPr>
          <w:color w:val="000000"/>
        </w:rPr>
        <w:t xml:space="preserve"> –</w:t>
      </w:r>
      <w:r w:rsidR="00DE6F9F">
        <w:rPr>
          <w:color w:val="000000"/>
        </w:rPr>
        <w:t xml:space="preserve"> a </w:t>
      </w:r>
      <w:r w:rsidR="00DE6F9F" w:rsidRPr="0099033C">
        <w:rPr>
          <w:color w:val="000000"/>
        </w:rPr>
        <w:t>contractually predefined building block that will be combined with other modules to complete a larger facility. Often associated with Topside construction</w:t>
      </w:r>
      <w:r w:rsidRPr="00C90EE3">
        <w:rPr>
          <w:color w:val="000000"/>
        </w:rPr>
        <w:t>.</w:t>
      </w:r>
    </w:p>
    <w:p w14:paraId="0BFB9DEB" w14:textId="78C48EBE" w:rsidR="0019168A" w:rsidRPr="0019168A" w:rsidRDefault="0019168A" w:rsidP="00961AD3">
      <w:pPr>
        <w:pStyle w:val="BodyText"/>
        <w:spacing w:after="120"/>
        <w:jc w:val="both"/>
        <w:rPr>
          <w:color w:val="000000"/>
        </w:rPr>
      </w:pPr>
      <w:r w:rsidRPr="0019168A">
        <w:rPr>
          <w:b/>
          <w:color w:val="000000"/>
        </w:rPr>
        <w:t>Predicted Weight</w:t>
      </w:r>
      <w:r>
        <w:rPr>
          <w:color w:val="000000"/>
        </w:rPr>
        <w:t xml:space="preserve"> – weight </w:t>
      </w:r>
      <w:r w:rsidR="00F155DD">
        <w:rPr>
          <w:color w:val="000000"/>
        </w:rPr>
        <w:t>data e</w:t>
      </w:r>
      <w:r>
        <w:rPr>
          <w:color w:val="000000"/>
        </w:rPr>
        <w:t xml:space="preserve">xpected to be measured during the weighing process of an Assembly or Module.  See Figure </w:t>
      </w:r>
      <w:r w:rsidR="00552A09" w:rsidRPr="00552A09">
        <w:rPr>
          <w:color w:val="000000"/>
          <w:highlight w:val="yellow"/>
        </w:rPr>
        <w:t>4-</w:t>
      </w:r>
      <w:r>
        <w:rPr>
          <w:color w:val="000000"/>
        </w:rPr>
        <w:t>1.</w:t>
      </w:r>
    </w:p>
    <w:p w14:paraId="628DB1ED" w14:textId="4E5E54A3" w:rsidR="00961AD3" w:rsidRDefault="00961AD3" w:rsidP="00961AD3">
      <w:pPr>
        <w:pStyle w:val="BodyText"/>
        <w:spacing w:after="120"/>
        <w:jc w:val="both"/>
        <w:rPr>
          <w:color w:val="000000"/>
        </w:rPr>
      </w:pPr>
      <w:r w:rsidRPr="00C90EE3">
        <w:rPr>
          <w:b/>
          <w:color w:val="000000"/>
        </w:rPr>
        <w:t xml:space="preserve">Predicted Weight Report </w:t>
      </w:r>
      <w:r w:rsidR="009B6D41">
        <w:rPr>
          <w:color w:val="000000"/>
        </w:rPr>
        <w:t xml:space="preserve">– </w:t>
      </w:r>
      <w:r w:rsidRPr="00C90EE3">
        <w:rPr>
          <w:color w:val="000000"/>
        </w:rPr>
        <w:t xml:space="preserve">document </w:t>
      </w:r>
      <w:r w:rsidR="001B4440">
        <w:rPr>
          <w:color w:val="000000"/>
        </w:rPr>
        <w:t xml:space="preserve">created by the fabricator </w:t>
      </w:r>
      <w:r w:rsidRPr="00C90EE3">
        <w:rPr>
          <w:color w:val="000000"/>
        </w:rPr>
        <w:t>detailing the lat</w:t>
      </w:r>
      <w:r w:rsidR="001B4440">
        <w:rPr>
          <w:color w:val="000000"/>
        </w:rPr>
        <w:t>est</w:t>
      </w:r>
      <w:r w:rsidRPr="00C90EE3">
        <w:rPr>
          <w:color w:val="000000"/>
        </w:rPr>
        <w:t xml:space="preserve"> estimated weight </w:t>
      </w:r>
      <w:r w:rsidR="00F155DD">
        <w:rPr>
          <w:color w:val="000000"/>
        </w:rPr>
        <w:t xml:space="preserve">data - </w:t>
      </w:r>
      <w:r w:rsidRPr="00C90EE3">
        <w:rPr>
          <w:color w:val="000000"/>
        </w:rPr>
        <w:t>determined immediately prior to the weighing of an Assembly or Module.</w:t>
      </w:r>
      <w:r w:rsidR="005F6DA6">
        <w:rPr>
          <w:color w:val="000000"/>
        </w:rPr>
        <w:t xml:space="preserve">  See Section 5.2.</w:t>
      </w:r>
    </w:p>
    <w:p w14:paraId="1C67BCA7" w14:textId="4C2BCB27" w:rsidR="00545312" w:rsidRPr="00C90EE3" w:rsidRDefault="00545312" w:rsidP="00961AD3">
      <w:pPr>
        <w:pStyle w:val="BodyText"/>
        <w:spacing w:after="120"/>
        <w:jc w:val="both"/>
        <w:rPr>
          <w:color w:val="000000"/>
        </w:rPr>
      </w:pPr>
      <w:r w:rsidRPr="00545312">
        <w:rPr>
          <w:b/>
          <w:color w:val="000000"/>
        </w:rPr>
        <w:t>Project</w:t>
      </w:r>
      <w:r>
        <w:rPr>
          <w:color w:val="000000"/>
        </w:rPr>
        <w:t xml:space="preserve"> </w:t>
      </w:r>
      <w:r w:rsidR="00304788">
        <w:rPr>
          <w:color w:val="000000"/>
        </w:rPr>
        <w:t>–</w:t>
      </w:r>
      <w:r>
        <w:rPr>
          <w:color w:val="000000"/>
        </w:rPr>
        <w:t xml:space="preserve"> </w:t>
      </w:r>
      <w:r w:rsidR="00304788">
        <w:rPr>
          <w:color w:val="000000"/>
        </w:rPr>
        <w:t>design, construction, fabrication and installation of an offshore platform.</w:t>
      </w:r>
    </w:p>
    <w:p w14:paraId="70EFB31A" w14:textId="4DD30C40" w:rsidR="00961AD3" w:rsidRPr="00C90EE3" w:rsidRDefault="00961AD3" w:rsidP="00961AD3">
      <w:pPr>
        <w:pStyle w:val="BodyText"/>
        <w:spacing w:after="120"/>
        <w:jc w:val="both"/>
      </w:pPr>
      <w:r w:rsidRPr="00C90EE3">
        <w:rPr>
          <w:b/>
          <w:color w:val="000000"/>
        </w:rPr>
        <w:t>Reading</w:t>
      </w:r>
      <w:r w:rsidRPr="00C90EE3">
        <w:rPr>
          <w:color w:val="000000"/>
        </w:rPr>
        <w:t xml:space="preserve"> – weight data gathered during t</w:t>
      </w:r>
      <w:r w:rsidRPr="00C90EE3">
        <w:t xml:space="preserve">he process of placing an Assembly or Module onto </w:t>
      </w:r>
      <w:r w:rsidR="00535920">
        <w:t>load cells</w:t>
      </w:r>
      <w:r w:rsidRPr="00C90EE3">
        <w:t>.</w:t>
      </w:r>
    </w:p>
    <w:p w14:paraId="36B6DCC4" w14:textId="11832175" w:rsidR="00961AD3" w:rsidRPr="00C90EE3" w:rsidRDefault="00961AD3" w:rsidP="00961AD3">
      <w:pPr>
        <w:pStyle w:val="BodyText"/>
        <w:spacing w:after="120"/>
        <w:jc w:val="both"/>
        <w:rPr>
          <w:color w:val="000000"/>
        </w:rPr>
      </w:pPr>
      <w:r w:rsidRPr="00C90EE3">
        <w:rPr>
          <w:b/>
        </w:rPr>
        <w:t>Relocated Item</w:t>
      </w:r>
      <w:r w:rsidRPr="00C90EE3">
        <w:t xml:space="preserve"> – a permanent item that is placed in a temporary location during the weighing operation, and </w:t>
      </w:r>
      <w:r w:rsidR="000B4F65">
        <w:t xml:space="preserve">returned </w:t>
      </w:r>
      <w:r w:rsidRPr="00C90EE3">
        <w:t>to its permanent location after the weighing.</w:t>
      </w:r>
    </w:p>
    <w:p w14:paraId="20400979" w14:textId="40B5282E" w:rsidR="00961AD3" w:rsidRPr="00C90EE3" w:rsidRDefault="00961AD3" w:rsidP="00961AD3">
      <w:pPr>
        <w:pStyle w:val="BodyText"/>
        <w:spacing w:after="120"/>
        <w:jc w:val="both"/>
        <w:rPr>
          <w:b/>
          <w:color w:val="000000"/>
        </w:rPr>
      </w:pPr>
      <w:r w:rsidRPr="00C90EE3">
        <w:rPr>
          <w:b/>
          <w:color w:val="000000"/>
        </w:rPr>
        <w:lastRenderedPageBreak/>
        <w:t>Temporaries</w:t>
      </w:r>
      <w:r w:rsidRPr="00C90EE3">
        <w:rPr>
          <w:color w:val="000000"/>
        </w:rPr>
        <w:t xml:space="preserve"> – </w:t>
      </w:r>
      <w:r w:rsidR="00C902CD" w:rsidRPr="0099033C">
        <w:rPr>
          <w:color w:val="000000"/>
        </w:rPr>
        <w:t>(</w:t>
      </w:r>
      <w:r w:rsidR="00C902CD">
        <w:rPr>
          <w:color w:val="000000"/>
        </w:rPr>
        <w:t xml:space="preserve">per ISO 19901-5) </w:t>
      </w:r>
      <w:r w:rsidR="00C902CD" w:rsidRPr="0099033C">
        <w:rPr>
          <w:color w:val="000000"/>
        </w:rPr>
        <w:t>components, assemblies or utility items temporarily installed during a specific loading condition and removed afterwards, either prior to or after installation</w:t>
      </w:r>
      <w:r w:rsidR="00C902CD">
        <w:rPr>
          <w:color w:val="000000"/>
        </w:rPr>
        <w:t>.</w:t>
      </w:r>
      <w:r w:rsidR="00C902CD" w:rsidRPr="0099033C">
        <w:rPr>
          <w:color w:val="000000"/>
        </w:rPr>
        <w:t xml:space="preserve"> Items temporarily used during Fabrication, Transportation and Installation, e.g. guides, stops, bumpers, scaffolding etc</w:t>
      </w:r>
      <w:r w:rsidRPr="00C90EE3">
        <w:rPr>
          <w:color w:val="000000"/>
        </w:rPr>
        <w:t>.</w:t>
      </w:r>
    </w:p>
    <w:p w14:paraId="37A58D38" w14:textId="475DE12A" w:rsidR="00A61DA1" w:rsidRPr="00A61DA1" w:rsidRDefault="00A61DA1" w:rsidP="00A61DA1">
      <w:pPr>
        <w:pStyle w:val="BodyTextNote1"/>
        <w:spacing w:before="120" w:after="120"/>
        <w:ind w:left="0"/>
        <w:rPr>
          <w:rFonts w:ascii="Times New Roman" w:hAnsi="Times New Roman"/>
          <w:b/>
          <w:i w:val="0"/>
          <w:color w:val="000000"/>
        </w:rPr>
      </w:pPr>
      <w:r w:rsidRPr="00A61DA1">
        <w:rPr>
          <w:rFonts w:ascii="Times New Roman" w:hAnsi="Times New Roman"/>
          <w:b/>
          <w:i w:val="0"/>
          <w:color w:val="000000"/>
          <w:highlight w:val="yellow"/>
        </w:rPr>
        <w:t xml:space="preserve">Weight Data – </w:t>
      </w:r>
      <w:r w:rsidRPr="00A61DA1">
        <w:rPr>
          <w:rFonts w:ascii="Times New Roman" w:hAnsi="Times New Roman"/>
          <w:i w:val="0"/>
          <w:highlight w:val="yellow"/>
        </w:rPr>
        <w:t>The term ‘weight data’ is used throughout in this document.  Unless otherwise noted, this term is considered to include both weight and CG (centre of gravity) information.  All weight data presented by Fabricators shall be presented in units defined by project requirements.   CG data shall be presented in the project defined coordinate system.</w:t>
      </w:r>
    </w:p>
    <w:p w14:paraId="53B81842" w14:textId="65276712" w:rsidR="00961AD3" w:rsidRPr="00C90EE3" w:rsidRDefault="00961AD3" w:rsidP="00961AD3">
      <w:pPr>
        <w:pStyle w:val="BodyText"/>
        <w:spacing w:after="120"/>
        <w:jc w:val="both"/>
        <w:rPr>
          <w:color w:val="000000"/>
        </w:rPr>
      </w:pPr>
      <w:r w:rsidRPr="00C90EE3">
        <w:rPr>
          <w:b/>
          <w:color w:val="000000"/>
        </w:rPr>
        <w:t xml:space="preserve">Weighed Weight </w:t>
      </w:r>
      <w:r w:rsidRPr="00C90EE3">
        <w:rPr>
          <w:color w:val="000000"/>
        </w:rPr>
        <w:t xml:space="preserve">– weight </w:t>
      </w:r>
      <w:r w:rsidR="00F155DD">
        <w:rPr>
          <w:color w:val="000000"/>
        </w:rPr>
        <w:t xml:space="preserve">data </w:t>
      </w:r>
      <w:r w:rsidRPr="00C90EE3">
        <w:rPr>
          <w:color w:val="000000"/>
        </w:rPr>
        <w:t xml:space="preserve">of an Assembly or Module determined by using </w:t>
      </w:r>
      <w:r w:rsidR="00BB2D57">
        <w:rPr>
          <w:color w:val="000000"/>
        </w:rPr>
        <w:t>calibrated load cells</w:t>
      </w:r>
      <w:r w:rsidR="000E4DAC">
        <w:rPr>
          <w:color w:val="000000"/>
        </w:rPr>
        <w:t xml:space="preserve"> </w:t>
      </w:r>
      <w:r w:rsidRPr="00C90EE3">
        <w:rPr>
          <w:color w:val="000000"/>
        </w:rPr>
        <w:t>while following an agreed to procedure.</w:t>
      </w:r>
    </w:p>
    <w:p w14:paraId="588789BF" w14:textId="1BA17EAC" w:rsidR="00961AD3" w:rsidRPr="00C90EE3" w:rsidRDefault="00961AD3" w:rsidP="00961AD3">
      <w:pPr>
        <w:pStyle w:val="BodyText"/>
        <w:spacing w:after="120"/>
        <w:jc w:val="both"/>
      </w:pPr>
      <w:r w:rsidRPr="00C90EE3">
        <w:rPr>
          <w:b/>
          <w:color w:val="000000"/>
        </w:rPr>
        <w:t>Weighing</w:t>
      </w:r>
      <w:r w:rsidRPr="00C90EE3">
        <w:rPr>
          <w:color w:val="000000"/>
        </w:rPr>
        <w:t xml:space="preserve"> - </w:t>
      </w:r>
      <w:r w:rsidRPr="00C90EE3">
        <w:t xml:space="preserve">process of using </w:t>
      </w:r>
      <w:r w:rsidR="00BB2D57">
        <w:t xml:space="preserve">load cells </w:t>
      </w:r>
      <w:r w:rsidRPr="00C90EE3">
        <w:t xml:space="preserve">to determine the weight </w:t>
      </w:r>
      <w:r w:rsidR="00F155DD">
        <w:t>d</w:t>
      </w:r>
      <w:r w:rsidR="00BB2D57">
        <w:t>a</w:t>
      </w:r>
      <w:r w:rsidR="00F155DD">
        <w:t>ta</w:t>
      </w:r>
      <w:r w:rsidR="00BB2D57">
        <w:t xml:space="preserve"> </w:t>
      </w:r>
      <w:r w:rsidRPr="00C90EE3">
        <w:t>of an Assembly or Module.</w:t>
      </w:r>
    </w:p>
    <w:p w14:paraId="62BC4232" w14:textId="439FEA67" w:rsidR="00961AD3" w:rsidRDefault="00961AD3" w:rsidP="00961AD3">
      <w:pPr>
        <w:pStyle w:val="BodyText"/>
        <w:spacing w:after="120"/>
        <w:jc w:val="both"/>
      </w:pPr>
      <w:r w:rsidRPr="00C90EE3">
        <w:rPr>
          <w:b/>
          <w:color w:val="000000"/>
        </w:rPr>
        <w:t>Weighing Certificate</w:t>
      </w:r>
      <w:r w:rsidRPr="00C90EE3">
        <w:rPr>
          <w:color w:val="000000"/>
        </w:rPr>
        <w:t xml:space="preserve"> - a</w:t>
      </w:r>
      <w:r w:rsidRPr="00C90EE3">
        <w:t xml:space="preserve"> single-page summary of the as-weighed weight </w:t>
      </w:r>
      <w:r w:rsidR="00F155DD">
        <w:t xml:space="preserve">data </w:t>
      </w:r>
      <w:r w:rsidR="0032642D">
        <w:t>for</w:t>
      </w:r>
      <w:r w:rsidRPr="00C90EE3">
        <w:t xml:space="preserve"> an Assembly or Module</w:t>
      </w:r>
      <w:r w:rsidR="0032642D">
        <w:t xml:space="preserve"> as it is expected to be transferred from the Fabricator’s responsibility to a lift or transport contractor</w:t>
      </w:r>
      <w:r w:rsidRPr="00C90EE3">
        <w:t>.</w:t>
      </w:r>
      <w:r w:rsidR="00423876" w:rsidRPr="00423876">
        <w:t xml:space="preserve"> </w:t>
      </w:r>
      <w:r w:rsidR="00423876">
        <w:t>A weighing certificate is presented to a transportation contractor immediately prior to acceptance of the Assembly or Module onto their vessel.  It is created to satisfy requirements of marine warranty surveyors or insurance companies.</w:t>
      </w:r>
    </w:p>
    <w:p w14:paraId="22099419" w14:textId="04AD98FC" w:rsidR="00423876" w:rsidRDefault="00423876" w:rsidP="00423876">
      <w:pPr>
        <w:pStyle w:val="BodyText"/>
        <w:spacing w:after="120"/>
        <w:jc w:val="both"/>
      </w:pPr>
      <w:r w:rsidRPr="00C90EE3">
        <w:rPr>
          <w:b/>
        </w:rPr>
        <w:t xml:space="preserve">Weight Control Lead – </w:t>
      </w:r>
      <w:r w:rsidRPr="00C90EE3">
        <w:t>the person appointed by the Project to be solely responsible for monitoring and reporting weight</w:t>
      </w:r>
      <w:r>
        <w:t xml:space="preserve"> data for</w:t>
      </w:r>
      <w:r w:rsidRPr="00C90EE3">
        <w:t xml:space="preserve"> the completed Topsides and its separate Modules.</w:t>
      </w:r>
    </w:p>
    <w:p w14:paraId="00D80676" w14:textId="1CDCE321" w:rsidR="001E3102" w:rsidRPr="00C90EE3" w:rsidRDefault="001E3102" w:rsidP="00961AD3">
      <w:pPr>
        <w:pStyle w:val="BodyText"/>
        <w:spacing w:after="120"/>
        <w:jc w:val="both"/>
      </w:pPr>
      <w:r w:rsidRPr="001E3102">
        <w:rPr>
          <w:b/>
        </w:rPr>
        <w:t>Weighing Correction Factor</w:t>
      </w:r>
      <w:r>
        <w:t xml:space="preserve"> – weight </w:t>
      </w:r>
      <w:r w:rsidRPr="002824C2">
        <w:rPr>
          <w:highlight w:val="yellow"/>
        </w:rPr>
        <w:t>and CG</w:t>
      </w:r>
      <w:r>
        <w:t xml:space="preserve"> to be added to or subtracted from the Predicted Weight </w:t>
      </w:r>
      <w:r w:rsidR="004B4E7D">
        <w:t xml:space="preserve">to </w:t>
      </w:r>
      <w:r w:rsidR="000E4DAC">
        <w:t>obtain</w:t>
      </w:r>
      <w:r w:rsidR="004B4E7D">
        <w:t xml:space="preserve"> the </w:t>
      </w:r>
      <w:r w:rsidR="000E4DAC">
        <w:t xml:space="preserve">Weighed </w:t>
      </w:r>
      <w:r w:rsidR="004B4E7D">
        <w:t xml:space="preserve">Weight </w:t>
      </w:r>
      <w:r w:rsidR="000E4DAC">
        <w:t xml:space="preserve">data </w:t>
      </w:r>
      <w:r w:rsidR="004B4E7D">
        <w:t>determined during the weighing.</w:t>
      </w:r>
      <w:r w:rsidR="00552A09">
        <w:t xml:space="preserve">  See Figure</w:t>
      </w:r>
      <w:r w:rsidR="00FD7063" w:rsidRPr="00FD7063">
        <w:rPr>
          <w:highlight w:val="yellow"/>
        </w:rPr>
        <w:t>s</w:t>
      </w:r>
      <w:r w:rsidR="00552A09">
        <w:t xml:space="preserve"> </w:t>
      </w:r>
      <w:r w:rsidR="00552A09" w:rsidRPr="00552A09">
        <w:rPr>
          <w:highlight w:val="yellow"/>
        </w:rPr>
        <w:t>4-1 thru 4.4</w:t>
      </w:r>
    </w:p>
    <w:p w14:paraId="396C269E" w14:textId="23C5EC66" w:rsidR="00961AD3" w:rsidRPr="00C90EE3" w:rsidRDefault="00961AD3" w:rsidP="00961AD3">
      <w:pPr>
        <w:pStyle w:val="BodyText"/>
        <w:spacing w:after="120"/>
        <w:jc w:val="both"/>
      </w:pPr>
      <w:r w:rsidRPr="00C90EE3">
        <w:rPr>
          <w:b/>
        </w:rPr>
        <w:t xml:space="preserve">Weighing Procedure </w:t>
      </w:r>
      <w:r w:rsidRPr="00C90EE3">
        <w:t>– a document submitted by the Fabricator detailing how the weighing of an Assembly or Module is to be completed.</w:t>
      </w:r>
      <w:r w:rsidR="005F6DA6">
        <w:t xml:space="preserve">  See Section 5.</w:t>
      </w:r>
      <w:r w:rsidR="000E4DAC">
        <w:t>6</w:t>
      </w:r>
      <w:r w:rsidR="005F6DA6">
        <w:t>.</w:t>
      </w:r>
    </w:p>
    <w:p w14:paraId="05125DA2" w14:textId="0F013EBE" w:rsidR="00961AD3" w:rsidRPr="00BB2D57" w:rsidRDefault="00961AD3" w:rsidP="00961AD3">
      <w:pPr>
        <w:pStyle w:val="BodyText"/>
        <w:spacing w:after="120"/>
        <w:jc w:val="both"/>
        <w:rPr>
          <w:b/>
        </w:rPr>
      </w:pPr>
      <w:r w:rsidRPr="00C90EE3">
        <w:rPr>
          <w:b/>
          <w:color w:val="000000"/>
        </w:rPr>
        <w:t>Weighing Report</w:t>
      </w:r>
      <w:r w:rsidRPr="00C90EE3">
        <w:rPr>
          <w:color w:val="000000"/>
        </w:rPr>
        <w:t xml:space="preserve"> – a document completed by the Fabricator that includes all data gathered to determine the predicted weight </w:t>
      </w:r>
      <w:r w:rsidR="00F155DD">
        <w:rPr>
          <w:color w:val="000000"/>
        </w:rPr>
        <w:t xml:space="preserve">data </w:t>
      </w:r>
      <w:r w:rsidRPr="00C90EE3">
        <w:rPr>
          <w:color w:val="000000"/>
        </w:rPr>
        <w:t xml:space="preserve">plus all </w:t>
      </w:r>
      <w:r w:rsidR="00F155DD">
        <w:rPr>
          <w:color w:val="000000"/>
        </w:rPr>
        <w:t>values</w:t>
      </w:r>
      <w:r w:rsidRPr="00C90EE3">
        <w:rPr>
          <w:color w:val="000000"/>
        </w:rPr>
        <w:t xml:space="preserve"> gathered during a weighing operation</w:t>
      </w:r>
      <w:r w:rsidR="000E4DAC">
        <w:rPr>
          <w:color w:val="000000"/>
        </w:rPr>
        <w:t xml:space="preserve"> to determine a Weighed Weight</w:t>
      </w:r>
      <w:r w:rsidRPr="00BB2D57">
        <w:rPr>
          <w:b/>
        </w:rPr>
        <w:t>.</w:t>
      </w:r>
      <w:r w:rsidR="005F6DA6">
        <w:rPr>
          <w:b/>
        </w:rPr>
        <w:t xml:space="preserve">  </w:t>
      </w:r>
      <w:r w:rsidR="005F6DA6" w:rsidRPr="005F6DA6">
        <w:t>See Section 8.</w:t>
      </w:r>
    </w:p>
    <w:p w14:paraId="0EE95328" w14:textId="380AA86C" w:rsidR="00BB2D57" w:rsidRPr="00C90EE3" w:rsidRDefault="00BB2D57" w:rsidP="00961AD3">
      <w:pPr>
        <w:pStyle w:val="BodyText"/>
        <w:spacing w:after="120"/>
        <w:jc w:val="both"/>
      </w:pPr>
      <w:r w:rsidRPr="00BB2D57">
        <w:rPr>
          <w:b/>
        </w:rPr>
        <w:t>Weighing Support</w:t>
      </w:r>
      <w:r>
        <w:t xml:space="preserve"> </w:t>
      </w:r>
      <w:r w:rsidR="00E5333B">
        <w:t>–</w:t>
      </w:r>
      <w:r>
        <w:t xml:space="preserve"> </w:t>
      </w:r>
      <w:r w:rsidR="00E5333B">
        <w:t xml:space="preserve">structural support on which load cells are installed.  These may be the same as </w:t>
      </w:r>
      <w:r w:rsidR="00F155DD">
        <w:t xml:space="preserve">or different from </w:t>
      </w:r>
      <w:r w:rsidR="00E5333B">
        <w:t>the Fabrication Supports.</w:t>
      </w:r>
    </w:p>
    <w:p w14:paraId="24399A61" w14:textId="3BFA3784" w:rsidR="000E4DAC" w:rsidRDefault="000E4DAC">
      <w:r>
        <w:br w:type="page"/>
      </w:r>
    </w:p>
    <w:tbl>
      <w:tblPr>
        <w:tblStyle w:val="TableGrid"/>
        <w:tblW w:w="0" w:type="auto"/>
        <w:tblLook w:val="04A0" w:firstRow="1" w:lastRow="0" w:firstColumn="1" w:lastColumn="0" w:noHBand="0" w:noVBand="1"/>
      </w:tblPr>
      <w:tblGrid>
        <w:gridCol w:w="8630"/>
      </w:tblGrid>
      <w:tr w:rsidR="00E00A18" w:rsidRPr="00E00A18" w14:paraId="07E9CC38" w14:textId="77777777" w:rsidTr="00E00A18">
        <w:tc>
          <w:tcPr>
            <w:tcW w:w="8856" w:type="dxa"/>
            <w:shd w:val="clear" w:color="auto" w:fill="auto"/>
          </w:tcPr>
          <w:p w14:paraId="649A20D1" w14:textId="77777777" w:rsidR="00E00A18" w:rsidRPr="00E00A18" w:rsidRDefault="00E00A18" w:rsidP="00732066">
            <w:pPr>
              <w:rPr>
                <w:sz w:val="24"/>
              </w:rPr>
            </w:pPr>
            <w:bookmarkStart w:id="15" w:name="_Toc439263558"/>
            <w:r w:rsidRPr="00E00A18">
              <w:rPr>
                <w:sz w:val="24"/>
              </w:rPr>
              <w:lastRenderedPageBreak/>
              <w:t>Weight data for all permanent items expected to be installed at completion of fabrication</w:t>
            </w:r>
          </w:p>
        </w:tc>
      </w:tr>
      <w:tr w:rsidR="00E00A18" w:rsidRPr="00E00A18" w14:paraId="18B7B91C" w14:textId="77777777" w:rsidTr="00E00A18">
        <w:tc>
          <w:tcPr>
            <w:tcW w:w="8856" w:type="dxa"/>
            <w:shd w:val="clear" w:color="auto" w:fill="auto"/>
          </w:tcPr>
          <w:p w14:paraId="2F4C2F1A" w14:textId="77777777" w:rsidR="00E00A18" w:rsidRPr="00E00A18" w:rsidRDefault="00E00A18" w:rsidP="00732066">
            <w:pPr>
              <w:rPr>
                <w:sz w:val="24"/>
              </w:rPr>
            </w:pPr>
            <w:r w:rsidRPr="00E00A18">
              <w:rPr>
                <w:sz w:val="24"/>
              </w:rPr>
              <w:t>Plus: Weight data of Temporary items present for the weighing</w:t>
            </w:r>
          </w:p>
        </w:tc>
      </w:tr>
      <w:tr w:rsidR="00E00A18" w:rsidRPr="00E00A18" w14:paraId="097491EE" w14:textId="77777777" w:rsidTr="00E00A18">
        <w:tc>
          <w:tcPr>
            <w:tcW w:w="8856" w:type="dxa"/>
            <w:shd w:val="clear" w:color="auto" w:fill="auto"/>
          </w:tcPr>
          <w:p w14:paraId="5B4537A5" w14:textId="77777777" w:rsidR="00E00A18" w:rsidRPr="00E00A18" w:rsidRDefault="00E00A18" w:rsidP="00732066">
            <w:pPr>
              <w:rPr>
                <w:sz w:val="24"/>
              </w:rPr>
            </w:pPr>
            <w:r w:rsidRPr="00E00A18">
              <w:rPr>
                <w:sz w:val="24"/>
              </w:rPr>
              <w:t>Less: Weight data of Permanent items not installed for the weighing</w:t>
            </w:r>
          </w:p>
        </w:tc>
      </w:tr>
      <w:tr w:rsidR="00E00A18" w:rsidRPr="00E00A18" w14:paraId="5687AF50" w14:textId="77777777" w:rsidTr="00E00A18">
        <w:tc>
          <w:tcPr>
            <w:tcW w:w="8856" w:type="dxa"/>
            <w:shd w:val="clear" w:color="auto" w:fill="auto"/>
          </w:tcPr>
          <w:p w14:paraId="580F1AE5" w14:textId="4988B839" w:rsidR="00E00A18" w:rsidRPr="00E00A18" w:rsidRDefault="00E00A18" w:rsidP="00732066">
            <w:pPr>
              <w:rPr>
                <w:sz w:val="24"/>
              </w:rPr>
            </w:pPr>
            <w:r w:rsidRPr="00E00A18">
              <w:rPr>
                <w:sz w:val="24"/>
              </w:rPr>
              <w:t xml:space="preserve">Less: Weight data for </w:t>
            </w:r>
            <w:r w:rsidR="000E4DAC">
              <w:rPr>
                <w:sz w:val="24"/>
              </w:rPr>
              <w:t>Permanent Items r</w:t>
            </w:r>
            <w:r w:rsidRPr="00E00A18">
              <w:rPr>
                <w:sz w:val="24"/>
              </w:rPr>
              <w:t>elocated</w:t>
            </w:r>
            <w:r w:rsidR="000E4DAC">
              <w:rPr>
                <w:sz w:val="24"/>
              </w:rPr>
              <w:t xml:space="preserve"> during the weighing</w:t>
            </w:r>
            <w:r w:rsidRPr="00E00A18">
              <w:rPr>
                <w:sz w:val="24"/>
              </w:rPr>
              <w:t xml:space="preserve"> (permanent location)</w:t>
            </w:r>
          </w:p>
        </w:tc>
      </w:tr>
      <w:tr w:rsidR="00E00A18" w:rsidRPr="00E00A18" w14:paraId="5152AD7A" w14:textId="77777777" w:rsidTr="00E00A18">
        <w:tc>
          <w:tcPr>
            <w:tcW w:w="8856" w:type="dxa"/>
            <w:shd w:val="clear" w:color="auto" w:fill="auto"/>
          </w:tcPr>
          <w:p w14:paraId="2E5D6E06" w14:textId="12E93757" w:rsidR="00E00A18" w:rsidRPr="00E00A18" w:rsidRDefault="00E00A18" w:rsidP="00732066">
            <w:pPr>
              <w:rPr>
                <w:sz w:val="24"/>
                <w:u w:val="single"/>
              </w:rPr>
            </w:pPr>
            <w:r w:rsidRPr="00E00A18">
              <w:rPr>
                <w:sz w:val="24"/>
                <w:u w:val="single"/>
              </w:rPr>
              <w:t xml:space="preserve">Plus: Weight data for </w:t>
            </w:r>
            <w:r w:rsidR="000E4DAC">
              <w:rPr>
                <w:sz w:val="24"/>
                <w:u w:val="single"/>
              </w:rPr>
              <w:t>Permanent items r</w:t>
            </w:r>
            <w:r w:rsidRPr="00E00A18">
              <w:rPr>
                <w:sz w:val="24"/>
                <w:u w:val="single"/>
              </w:rPr>
              <w:t xml:space="preserve">elocated </w:t>
            </w:r>
            <w:r w:rsidR="000E4DAC">
              <w:rPr>
                <w:sz w:val="24"/>
                <w:u w:val="single"/>
              </w:rPr>
              <w:t xml:space="preserve">during the weighing </w:t>
            </w:r>
            <w:r w:rsidRPr="00E00A18">
              <w:rPr>
                <w:sz w:val="24"/>
                <w:u w:val="single"/>
              </w:rPr>
              <w:t>(temporary location)</w:t>
            </w:r>
          </w:p>
        </w:tc>
      </w:tr>
      <w:tr w:rsidR="00E00A18" w:rsidRPr="00E00A18" w14:paraId="0B870044" w14:textId="77777777" w:rsidTr="00E00A18">
        <w:tc>
          <w:tcPr>
            <w:tcW w:w="8856" w:type="dxa"/>
            <w:shd w:val="clear" w:color="auto" w:fill="auto"/>
          </w:tcPr>
          <w:p w14:paraId="6BD5FE3B" w14:textId="77777777" w:rsidR="00E00A18" w:rsidRPr="00E00A18" w:rsidRDefault="00E00A18" w:rsidP="00732066">
            <w:pPr>
              <w:rPr>
                <w:b/>
                <w:sz w:val="24"/>
              </w:rPr>
            </w:pPr>
            <w:r w:rsidRPr="00E00A18">
              <w:rPr>
                <w:b/>
                <w:sz w:val="24"/>
              </w:rPr>
              <w:t>Equals: Predicted Weight data</w:t>
            </w:r>
          </w:p>
        </w:tc>
      </w:tr>
    </w:tbl>
    <w:p w14:paraId="2267F94D" w14:textId="7CD4676A" w:rsidR="000E4DAC" w:rsidRDefault="00552A09" w:rsidP="00552A09">
      <w:pPr>
        <w:pStyle w:val="Caption"/>
        <w:jc w:val="center"/>
        <w:rPr>
          <w:color w:val="auto"/>
          <w:sz w:val="22"/>
        </w:rPr>
      </w:pPr>
      <w:bookmarkStart w:id="16" w:name="_Toc17453440"/>
      <w:r w:rsidRPr="00552A09">
        <w:rPr>
          <w:color w:val="auto"/>
          <w:sz w:val="22"/>
          <w:highlight w:val="yellow"/>
        </w:rPr>
        <w:t xml:space="preserve">Figure </w:t>
      </w:r>
      <w:r w:rsidRPr="00552A09">
        <w:rPr>
          <w:color w:val="auto"/>
          <w:sz w:val="22"/>
          <w:highlight w:val="yellow"/>
        </w:rPr>
        <w:fldChar w:fldCharType="begin"/>
      </w:r>
      <w:r w:rsidRPr="00552A09">
        <w:rPr>
          <w:color w:val="auto"/>
          <w:sz w:val="22"/>
          <w:highlight w:val="yellow"/>
        </w:rPr>
        <w:instrText xml:space="preserve"> STYLEREF 1 \s </w:instrText>
      </w:r>
      <w:r w:rsidRPr="00552A09">
        <w:rPr>
          <w:color w:val="auto"/>
          <w:sz w:val="22"/>
          <w:highlight w:val="yellow"/>
        </w:rPr>
        <w:fldChar w:fldCharType="separate"/>
      </w:r>
      <w:r w:rsidRPr="00552A09">
        <w:rPr>
          <w:noProof/>
          <w:color w:val="auto"/>
          <w:sz w:val="22"/>
          <w:highlight w:val="yellow"/>
        </w:rPr>
        <w:t>4</w:t>
      </w:r>
      <w:r w:rsidRPr="00552A09">
        <w:rPr>
          <w:color w:val="auto"/>
          <w:sz w:val="22"/>
          <w:highlight w:val="yellow"/>
        </w:rPr>
        <w:fldChar w:fldCharType="end"/>
      </w:r>
      <w:r w:rsidRPr="00552A09">
        <w:rPr>
          <w:color w:val="auto"/>
          <w:sz w:val="22"/>
          <w:highlight w:val="yellow"/>
        </w:rPr>
        <w:noBreakHyphen/>
      </w:r>
      <w:r w:rsidRPr="00552A09">
        <w:rPr>
          <w:color w:val="auto"/>
          <w:sz w:val="22"/>
          <w:highlight w:val="yellow"/>
        </w:rPr>
        <w:fldChar w:fldCharType="begin"/>
      </w:r>
      <w:r w:rsidRPr="00552A09">
        <w:rPr>
          <w:color w:val="auto"/>
          <w:sz w:val="22"/>
          <w:highlight w:val="yellow"/>
        </w:rPr>
        <w:instrText xml:space="preserve"> SEQ Figure \* ARABIC \s 1 </w:instrText>
      </w:r>
      <w:r w:rsidRPr="00552A09">
        <w:rPr>
          <w:color w:val="auto"/>
          <w:sz w:val="22"/>
          <w:highlight w:val="yellow"/>
        </w:rPr>
        <w:fldChar w:fldCharType="separate"/>
      </w:r>
      <w:r w:rsidRPr="00552A09">
        <w:rPr>
          <w:noProof/>
          <w:color w:val="auto"/>
          <w:sz w:val="22"/>
          <w:highlight w:val="yellow"/>
        </w:rPr>
        <w:t>1</w:t>
      </w:r>
      <w:r w:rsidRPr="00552A09">
        <w:rPr>
          <w:color w:val="auto"/>
          <w:sz w:val="22"/>
          <w:highlight w:val="yellow"/>
        </w:rPr>
        <w:fldChar w:fldCharType="end"/>
      </w:r>
      <w:r w:rsidRPr="00552A09">
        <w:rPr>
          <w:color w:val="auto"/>
          <w:sz w:val="22"/>
        </w:rPr>
        <w:t xml:space="preserve"> - Determination of Predicted Weight Data</w:t>
      </w:r>
      <w:bookmarkEnd w:id="16"/>
    </w:p>
    <w:p w14:paraId="4AAE9616" w14:textId="77777777" w:rsidR="00DC6314" w:rsidRPr="00DC6314" w:rsidRDefault="00DC6314" w:rsidP="00DC6314"/>
    <w:tbl>
      <w:tblPr>
        <w:tblStyle w:val="TableGrid"/>
        <w:tblW w:w="0" w:type="auto"/>
        <w:tblLook w:val="04A0" w:firstRow="1" w:lastRow="0" w:firstColumn="1" w:lastColumn="0" w:noHBand="0" w:noVBand="1"/>
      </w:tblPr>
      <w:tblGrid>
        <w:gridCol w:w="8630"/>
      </w:tblGrid>
      <w:tr w:rsidR="00E00A18" w:rsidRPr="00E00A18" w14:paraId="647DBE4F" w14:textId="77777777" w:rsidTr="00E00A18">
        <w:tc>
          <w:tcPr>
            <w:tcW w:w="8856" w:type="dxa"/>
          </w:tcPr>
          <w:p w14:paraId="13D4C45C" w14:textId="66B00005" w:rsidR="00E00A18" w:rsidRPr="00E00A18" w:rsidRDefault="00E00A18" w:rsidP="00732066">
            <w:pPr>
              <w:rPr>
                <w:sz w:val="24"/>
              </w:rPr>
            </w:pPr>
            <w:r w:rsidRPr="00E00A18">
              <w:rPr>
                <w:sz w:val="24"/>
              </w:rPr>
              <w:t>Weighed Weight data measured during weighing</w:t>
            </w:r>
          </w:p>
        </w:tc>
      </w:tr>
      <w:tr w:rsidR="00E00A18" w:rsidRPr="00E00A18" w14:paraId="1CF449E4" w14:textId="77777777" w:rsidTr="00E00A18">
        <w:tc>
          <w:tcPr>
            <w:tcW w:w="8856" w:type="dxa"/>
          </w:tcPr>
          <w:p w14:paraId="46FAC214" w14:textId="77777777" w:rsidR="00E00A18" w:rsidRPr="00E00A18" w:rsidRDefault="00E00A18" w:rsidP="00732066">
            <w:pPr>
              <w:rPr>
                <w:sz w:val="24"/>
              </w:rPr>
            </w:pPr>
            <w:r w:rsidRPr="00E00A18">
              <w:rPr>
                <w:sz w:val="24"/>
              </w:rPr>
              <w:t>Plus: Weighing Correction Factor</w:t>
            </w:r>
          </w:p>
        </w:tc>
      </w:tr>
      <w:tr w:rsidR="00552A09" w:rsidRPr="00552A09" w14:paraId="7F54DB85" w14:textId="77777777" w:rsidTr="00E00A18">
        <w:tc>
          <w:tcPr>
            <w:tcW w:w="8856" w:type="dxa"/>
          </w:tcPr>
          <w:p w14:paraId="62C37463" w14:textId="77777777" w:rsidR="00E00A18" w:rsidRPr="00552A09" w:rsidRDefault="00E00A18" w:rsidP="00732066">
            <w:pPr>
              <w:rPr>
                <w:sz w:val="24"/>
                <w:u w:val="single"/>
              </w:rPr>
            </w:pPr>
            <w:r w:rsidRPr="00552A09">
              <w:rPr>
                <w:sz w:val="24"/>
                <w:u w:val="single"/>
              </w:rPr>
              <w:t>Less: Weight data of Temporary items present for the weighing</w:t>
            </w:r>
          </w:p>
        </w:tc>
      </w:tr>
      <w:tr w:rsidR="00552A09" w:rsidRPr="00552A09" w14:paraId="5AD48A6E" w14:textId="77777777" w:rsidTr="00E00A18">
        <w:tc>
          <w:tcPr>
            <w:tcW w:w="8856" w:type="dxa"/>
          </w:tcPr>
          <w:p w14:paraId="75766A2F" w14:textId="77777777" w:rsidR="00E00A18" w:rsidRPr="00552A09" w:rsidRDefault="00E00A18" w:rsidP="00732066">
            <w:pPr>
              <w:rPr>
                <w:b/>
                <w:sz w:val="24"/>
              </w:rPr>
            </w:pPr>
            <w:r w:rsidRPr="00552A09">
              <w:rPr>
                <w:b/>
                <w:sz w:val="24"/>
              </w:rPr>
              <w:t>Equals: As-Weighed Weight Data</w:t>
            </w:r>
          </w:p>
        </w:tc>
      </w:tr>
    </w:tbl>
    <w:p w14:paraId="077FFC36" w14:textId="4535A93C" w:rsidR="0019168A" w:rsidRPr="00552A09" w:rsidRDefault="00552A09" w:rsidP="00552A09">
      <w:pPr>
        <w:pStyle w:val="Caption"/>
        <w:jc w:val="center"/>
        <w:rPr>
          <w:color w:val="auto"/>
          <w:sz w:val="24"/>
          <w:szCs w:val="24"/>
        </w:rPr>
      </w:pPr>
      <w:bookmarkStart w:id="17" w:name="_Toc17453441"/>
      <w:r w:rsidRPr="00552A09">
        <w:rPr>
          <w:color w:val="auto"/>
          <w:sz w:val="24"/>
          <w:szCs w:val="24"/>
          <w:highlight w:val="yellow"/>
        </w:rPr>
        <w:t xml:space="preserve">Figure </w:t>
      </w:r>
      <w:r w:rsidRPr="00552A09">
        <w:rPr>
          <w:color w:val="auto"/>
          <w:sz w:val="24"/>
          <w:szCs w:val="24"/>
          <w:highlight w:val="yellow"/>
        </w:rPr>
        <w:fldChar w:fldCharType="begin"/>
      </w:r>
      <w:r w:rsidRPr="00552A09">
        <w:rPr>
          <w:color w:val="auto"/>
          <w:sz w:val="24"/>
          <w:szCs w:val="24"/>
          <w:highlight w:val="yellow"/>
        </w:rPr>
        <w:instrText xml:space="preserve"> STYLEREF 1 \s </w:instrText>
      </w:r>
      <w:r w:rsidRPr="00552A09">
        <w:rPr>
          <w:color w:val="auto"/>
          <w:sz w:val="24"/>
          <w:szCs w:val="24"/>
          <w:highlight w:val="yellow"/>
        </w:rPr>
        <w:fldChar w:fldCharType="separate"/>
      </w:r>
      <w:r w:rsidRPr="00552A09">
        <w:rPr>
          <w:noProof/>
          <w:color w:val="auto"/>
          <w:sz w:val="24"/>
          <w:szCs w:val="24"/>
          <w:highlight w:val="yellow"/>
        </w:rPr>
        <w:t>4</w:t>
      </w:r>
      <w:r w:rsidRPr="00552A09">
        <w:rPr>
          <w:color w:val="auto"/>
          <w:sz w:val="24"/>
          <w:szCs w:val="24"/>
          <w:highlight w:val="yellow"/>
        </w:rPr>
        <w:fldChar w:fldCharType="end"/>
      </w:r>
      <w:r w:rsidRPr="00552A09">
        <w:rPr>
          <w:color w:val="auto"/>
          <w:sz w:val="24"/>
          <w:szCs w:val="24"/>
          <w:highlight w:val="yellow"/>
        </w:rPr>
        <w:noBreakHyphen/>
      </w:r>
      <w:r w:rsidRPr="00552A09">
        <w:rPr>
          <w:color w:val="auto"/>
          <w:sz w:val="24"/>
          <w:szCs w:val="24"/>
          <w:highlight w:val="yellow"/>
        </w:rPr>
        <w:fldChar w:fldCharType="begin"/>
      </w:r>
      <w:r w:rsidRPr="00552A09">
        <w:rPr>
          <w:color w:val="auto"/>
          <w:sz w:val="24"/>
          <w:szCs w:val="24"/>
          <w:highlight w:val="yellow"/>
        </w:rPr>
        <w:instrText xml:space="preserve"> SEQ Figure \* ARABIC \s 1 </w:instrText>
      </w:r>
      <w:r w:rsidRPr="00552A09">
        <w:rPr>
          <w:color w:val="auto"/>
          <w:sz w:val="24"/>
          <w:szCs w:val="24"/>
          <w:highlight w:val="yellow"/>
        </w:rPr>
        <w:fldChar w:fldCharType="separate"/>
      </w:r>
      <w:r w:rsidRPr="00552A09">
        <w:rPr>
          <w:noProof/>
          <w:color w:val="auto"/>
          <w:sz w:val="24"/>
          <w:szCs w:val="24"/>
          <w:highlight w:val="yellow"/>
        </w:rPr>
        <w:t>2</w:t>
      </w:r>
      <w:r w:rsidRPr="00552A09">
        <w:rPr>
          <w:color w:val="auto"/>
          <w:sz w:val="24"/>
          <w:szCs w:val="24"/>
          <w:highlight w:val="yellow"/>
        </w:rPr>
        <w:fldChar w:fldCharType="end"/>
      </w:r>
      <w:r w:rsidRPr="00552A09">
        <w:rPr>
          <w:color w:val="auto"/>
          <w:sz w:val="24"/>
          <w:szCs w:val="24"/>
        </w:rPr>
        <w:t xml:space="preserve"> - Determination of As-Weighed Weight Data</w:t>
      </w:r>
      <w:bookmarkEnd w:id="17"/>
    </w:p>
    <w:p w14:paraId="13C09067" w14:textId="77777777" w:rsidR="0019168A" w:rsidRPr="00552A09" w:rsidRDefault="0019168A" w:rsidP="00170E97">
      <w:pPr>
        <w:jc w:val="center"/>
        <w:rPr>
          <w:b/>
          <w:sz w:val="24"/>
        </w:rPr>
      </w:pPr>
    </w:p>
    <w:tbl>
      <w:tblPr>
        <w:tblStyle w:val="TableGrid"/>
        <w:tblW w:w="0" w:type="auto"/>
        <w:tblLook w:val="04A0" w:firstRow="1" w:lastRow="0" w:firstColumn="1" w:lastColumn="0" w:noHBand="0" w:noVBand="1"/>
      </w:tblPr>
      <w:tblGrid>
        <w:gridCol w:w="8630"/>
      </w:tblGrid>
      <w:tr w:rsidR="00552A09" w:rsidRPr="00552A09" w14:paraId="52D1B824" w14:textId="77777777" w:rsidTr="00E00A18">
        <w:tc>
          <w:tcPr>
            <w:tcW w:w="8856" w:type="dxa"/>
          </w:tcPr>
          <w:p w14:paraId="6860560A" w14:textId="72EF4DDC" w:rsidR="00E00A18" w:rsidRPr="00552A09" w:rsidRDefault="00E00A18" w:rsidP="00732066">
            <w:pPr>
              <w:rPr>
                <w:sz w:val="24"/>
              </w:rPr>
            </w:pPr>
            <w:r w:rsidRPr="00552A09">
              <w:rPr>
                <w:sz w:val="24"/>
              </w:rPr>
              <w:t>As-</w:t>
            </w:r>
            <w:r w:rsidR="00466E08" w:rsidRPr="00552A09">
              <w:rPr>
                <w:sz w:val="24"/>
              </w:rPr>
              <w:t>W</w:t>
            </w:r>
            <w:r w:rsidRPr="00552A09">
              <w:rPr>
                <w:sz w:val="24"/>
              </w:rPr>
              <w:t>eighed Weight data</w:t>
            </w:r>
          </w:p>
        </w:tc>
      </w:tr>
      <w:tr w:rsidR="00552A09" w:rsidRPr="00552A09" w14:paraId="496C2835" w14:textId="77777777" w:rsidTr="00E00A18">
        <w:tc>
          <w:tcPr>
            <w:tcW w:w="8856" w:type="dxa"/>
          </w:tcPr>
          <w:p w14:paraId="5292163E" w14:textId="77777777" w:rsidR="00E00A18" w:rsidRPr="00552A09" w:rsidRDefault="00E00A18" w:rsidP="00732066">
            <w:pPr>
              <w:rPr>
                <w:sz w:val="24"/>
              </w:rPr>
            </w:pPr>
            <w:r w:rsidRPr="00552A09">
              <w:rPr>
                <w:sz w:val="24"/>
              </w:rPr>
              <w:t>Plus: Weight data of Permanent items not installed for the weighing</w:t>
            </w:r>
          </w:p>
        </w:tc>
      </w:tr>
      <w:tr w:rsidR="00552A09" w:rsidRPr="00552A09" w14:paraId="5EF1745D" w14:textId="77777777" w:rsidTr="00E00A18">
        <w:tc>
          <w:tcPr>
            <w:tcW w:w="8856" w:type="dxa"/>
          </w:tcPr>
          <w:p w14:paraId="554F515E" w14:textId="77777777" w:rsidR="00E00A18" w:rsidRPr="00552A09" w:rsidRDefault="00E00A18" w:rsidP="00732066">
            <w:pPr>
              <w:rPr>
                <w:sz w:val="24"/>
              </w:rPr>
            </w:pPr>
            <w:r w:rsidRPr="00552A09">
              <w:rPr>
                <w:sz w:val="24"/>
              </w:rPr>
              <w:t>Less: Weight data for permanent items relocated (temporary location)</w:t>
            </w:r>
          </w:p>
        </w:tc>
      </w:tr>
      <w:tr w:rsidR="00552A09" w:rsidRPr="00552A09" w14:paraId="4A916668" w14:textId="77777777" w:rsidTr="00E00A18">
        <w:tc>
          <w:tcPr>
            <w:tcW w:w="8856" w:type="dxa"/>
          </w:tcPr>
          <w:p w14:paraId="7009FF3B" w14:textId="77777777" w:rsidR="00E00A18" w:rsidRPr="00552A09" w:rsidRDefault="00E00A18" w:rsidP="00732066">
            <w:pPr>
              <w:rPr>
                <w:sz w:val="24"/>
                <w:u w:val="single"/>
              </w:rPr>
            </w:pPr>
            <w:r w:rsidRPr="00552A09">
              <w:rPr>
                <w:sz w:val="24"/>
                <w:u w:val="single"/>
              </w:rPr>
              <w:t>Plus: Weight data for Permanent items relocated (permanent location)</w:t>
            </w:r>
          </w:p>
        </w:tc>
      </w:tr>
      <w:tr w:rsidR="00552A09" w:rsidRPr="00552A09" w14:paraId="29F45F3F" w14:textId="77777777" w:rsidTr="00E00A18">
        <w:tc>
          <w:tcPr>
            <w:tcW w:w="8856" w:type="dxa"/>
          </w:tcPr>
          <w:p w14:paraId="471273E1" w14:textId="77777777" w:rsidR="00E00A18" w:rsidRPr="00552A09" w:rsidRDefault="00E00A18" w:rsidP="00732066">
            <w:pPr>
              <w:rPr>
                <w:b/>
                <w:sz w:val="24"/>
              </w:rPr>
            </w:pPr>
            <w:r w:rsidRPr="00552A09">
              <w:rPr>
                <w:b/>
                <w:sz w:val="24"/>
              </w:rPr>
              <w:t>Equals: As-Built Weight Data</w:t>
            </w:r>
          </w:p>
        </w:tc>
      </w:tr>
    </w:tbl>
    <w:p w14:paraId="3A12C4A0" w14:textId="7E961BE1" w:rsidR="00757ACF" w:rsidRDefault="00552A09" w:rsidP="00552A09">
      <w:pPr>
        <w:pStyle w:val="Caption"/>
        <w:jc w:val="center"/>
        <w:rPr>
          <w:color w:val="auto"/>
          <w:sz w:val="24"/>
          <w:szCs w:val="24"/>
        </w:rPr>
      </w:pPr>
      <w:bookmarkStart w:id="18" w:name="_Toc17453442"/>
      <w:r w:rsidRPr="00552A09">
        <w:rPr>
          <w:color w:val="auto"/>
          <w:sz w:val="24"/>
          <w:szCs w:val="24"/>
          <w:highlight w:val="yellow"/>
        </w:rPr>
        <w:t xml:space="preserve">Figure </w:t>
      </w:r>
      <w:r w:rsidRPr="00552A09">
        <w:rPr>
          <w:color w:val="auto"/>
          <w:sz w:val="24"/>
          <w:szCs w:val="24"/>
          <w:highlight w:val="yellow"/>
        </w:rPr>
        <w:fldChar w:fldCharType="begin"/>
      </w:r>
      <w:r w:rsidRPr="00552A09">
        <w:rPr>
          <w:color w:val="auto"/>
          <w:sz w:val="24"/>
          <w:szCs w:val="24"/>
          <w:highlight w:val="yellow"/>
        </w:rPr>
        <w:instrText xml:space="preserve"> STYLEREF 1 \s </w:instrText>
      </w:r>
      <w:r w:rsidRPr="00552A09">
        <w:rPr>
          <w:color w:val="auto"/>
          <w:sz w:val="24"/>
          <w:szCs w:val="24"/>
          <w:highlight w:val="yellow"/>
        </w:rPr>
        <w:fldChar w:fldCharType="separate"/>
      </w:r>
      <w:r w:rsidRPr="00552A09">
        <w:rPr>
          <w:noProof/>
          <w:color w:val="auto"/>
          <w:sz w:val="24"/>
          <w:szCs w:val="24"/>
          <w:highlight w:val="yellow"/>
        </w:rPr>
        <w:t>4</w:t>
      </w:r>
      <w:r w:rsidRPr="00552A09">
        <w:rPr>
          <w:color w:val="auto"/>
          <w:sz w:val="24"/>
          <w:szCs w:val="24"/>
          <w:highlight w:val="yellow"/>
        </w:rPr>
        <w:fldChar w:fldCharType="end"/>
      </w:r>
      <w:r w:rsidRPr="00552A09">
        <w:rPr>
          <w:color w:val="auto"/>
          <w:sz w:val="24"/>
          <w:szCs w:val="24"/>
          <w:highlight w:val="yellow"/>
        </w:rPr>
        <w:noBreakHyphen/>
      </w:r>
      <w:r w:rsidRPr="00552A09">
        <w:rPr>
          <w:color w:val="auto"/>
          <w:sz w:val="24"/>
          <w:szCs w:val="24"/>
          <w:highlight w:val="yellow"/>
        </w:rPr>
        <w:fldChar w:fldCharType="begin"/>
      </w:r>
      <w:r w:rsidRPr="00552A09">
        <w:rPr>
          <w:color w:val="auto"/>
          <w:sz w:val="24"/>
          <w:szCs w:val="24"/>
          <w:highlight w:val="yellow"/>
        </w:rPr>
        <w:instrText xml:space="preserve"> SEQ Figure \* ARABIC \s 1 </w:instrText>
      </w:r>
      <w:r w:rsidRPr="00552A09">
        <w:rPr>
          <w:color w:val="auto"/>
          <w:sz w:val="24"/>
          <w:szCs w:val="24"/>
          <w:highlight w:val="yellow"/>
        </w:rPr>
        <w:fldChar w:fldCharType="separate"/>
      </w:r>
      <w:r w:rsidRPr="00552A09">
        <w:rPr>
          <w:noProof/>
          <w:color w:val="auto"/>
          <w:sz w:val="24"/>
          <w:szCs w:val="24"/>
          <w:highlight w:val="yellow"/>
        </w:rPr>
        <w:t>3</w:t>
      </w:r>
      <w:r w:rsidRPr="00552A09">
        <w:rPr>
          <w:color w:val="auto"/>
          <w:sz w:val="24"/>
          <w:szCs w:val="24"/>
          <w:highlight w:val="yellow"/>
        </w:rPr>
        <w:fldChar w:fldCharType="end"/>
      </w:r>
      <w:r w:rsidRPr="00552A09">
        <w:rPr>
          <w:color w:val="auto"/>
          <w:sz w:val="24"/>
          <w:szCs w:val="24"/>
        </w:rPr>
        <w:t xml:space="preserve"> - Determination of As-Built Weight Data</w:t>
      </w:r>
      <w:bookmarkEnd w:id="18"/>
    </w:p>
    <w:p w14:paraId="6026C709" w14:textId="77777777" w:rsidR="00DC6314" w:rsidRPr="00DC6314" w:rsidRDefault="00DC6314" w:rsidP="00DC6314"/>
    <w:tbl>
      <w:tblPr>
        <w:tblStyle w:val="TableGrid"/>
        <w:tblW w:w="0" w:type="auto"/>
        <w:tblLook w:val="04A0" w:firstRow="1" w:lastRow="0" w:firstColumn="1" w:lastColumn="0" w:noHBand="0" w:noVBand="1"/>
      </w:tblPr>
      <w:tblGrid>
        <w:gridCol w:w="8630"/>
      </w:tblGrid>
      <w:tr w:rsidR="00552A09" w:rsidRPr="00552A09" w14:paraId="098D988D" w14:textId="77777777" w:rsidTr="00757ACF">
        <w:tc>
          <w:tcPr>
            <w:tcW w:w="8856" w:type="dxa"/>
          </w:tcPr>
          <w:p w14:paraId="3E9587F5" w14:textId="318211BA" w:rsidR="00757ACF" w:rsidRPr="00552A09" w:rsidRDefault="00757ACF" w:rsidP="00757ACF">
            <w:pPr>
              <w:rPr>
                <w:sz w:val="24"/>
              </w:rPr>
            </w:pPr>
            <w:r w:rsidRPr="00552A09">
              <w:rPr>
                <w:sz w:val="24"/>
              </w:rPr>
              <w:t>Predicted Weight data</w:t>
            </w:r>
          </w:p>
        </w:tc>
      </w:tr>
      <w:tr w:rsidR="00552A09" w:rsidRPr="00552A09" w14:paraId="69FF6DCE" w14:textId="77777777" w:rsidTr="00757ACF">
        <w:tc>
          <w:tcPr>
            <w:tcW w:w="8856" w:type="dxa"/>
          </w:tcPr>
          <w:p w14:paraId="299C3DE6" w14:textId="707C9F0C" w:rsidR="00C67296" w:rsidRPr="00552A09" w:rsidRDefault="00C67296" w:rsidP="00C67296">
            <w:pPr>
              <w:rPr>
                <w:sz w:val="24"/>
                <w:u w:val="single"/>
              </w:rPr>
            </w:pPr>
            <w:r w:rsidRPr="00552A09">
              <w:rPr>
                <w:sz w:val="24"/>
              </w:rPr>
              <w:t>Less: Weighed Weight data measured during weighing</w:t>
            </w:r>
          </w:p>
        </w:tc>
      </w:tr>
      <w:tr w:rsidR="00552A09" w:rsidRPr="00552A09" w14:paraId="18EDB98C" w14:textId="77777777" w:rsidTr="00757ACF">
        <w:tc>
          <w:tcPr>
            <w:tcW w:w="8856" w:type="dxa"/>
          </w:tcPr>
          <w:p w14:paraId="07245C18" w14:textId="10AB9A8A" w:rsidR="00C67296" w:rsidRPr="00552A09" w:rsidRDefault="00C67296" w:rsidP="00C67296">
            <w:pPr>
              <w:rPr>
                <w:b/>
                <w:sz w:val="24"/>
              </w:rPr>
            </w:pPr>
            <w:r w:rsidRPr="00552A09">
              <w:rPr>
                <w:b/>
                <w:sz w:val="24"/>
              </w:rPr>
              <w:t>Equals: Weighing Correction Factor</w:t>
            </w:r>
          </w:p>
        </w:tc>
      </w:tr>
    </w:tbl>
    <w:p w14:paraId="563CA794" w14:textId="13A34782" w:rsidR="002249D2" w:rsidRDefault="00552A09" w:rsidP="00552A09">
      <w:pPr>
        <w:pStyle w:val="Caption"/>
        <w:jc w:val="center"/>
        <w:rPr>
          <w:color w:val="auto"/>
          <w:sz w:val="24"/>
          <w:szCs w:val="24"/>
        </w:rPr>
      </w:pPr>
      <w:bookmarkStart w:id="19" w:name="_Toc17453443"/>
      <w:r w:rsidRPr="00552A09">
        <w:rPr>
          <w:color w:val="auto"/>
          <w:sz w:val="24"/>
          <w:szCs w:val="24"/>
          <w:highlight w:val="yellow"/>
        </w:rPr>
        <w:t xml:space="preserve">Figure </w:t>
      </w:r>
      <w:r w:rsidRPr="00552A09">
        <w:rPr>
          <w:color w:val="auto"/>
          <w:sz w:val="24"/>
          <w:szCs w:val="24"/>
          <w:highlight w:val="yellow"/>
        </w:rPr>
        <w:fldChar w:fldCharType="begin"/>
      </w:r>
      <w:r w:rsidRPr="00552A09">
        <w:rPr>
          <w:color w:val="auto"/>
          <w:sz w:val="24"/>
          <w:szCs w:val="24"/>
          <w:highlight w:val="yellow"/>
        </w:rPr>
        <w:instrText xml:space="preserve"> STYLEREF 1 \s </w:instrText>
      </w:r>
      <w:r w:rsidRPr="00552A09">
        <w:rPr>
          <w:color w:val="auto"/>
          <w:sz w:val="24"/>
          <w:szCs w:val="24"/>
          <w:highlight w:val="yellow"/>
        </w:rPr>
        <w:fldChar w:fldCharType="separate"/>
      </w:r>
      <w:r w:rsidRPr="00552A09">
        <w:rPr>
          <w:noProof/>
          <w:color w:val="auto"/>
          <w:sz w:val="24"/>
          <w:szCs w:val="24"/>
          <w:highlight w:val="yellow"/>
        </w:rPr>
        <w:t>4</w:t>
      </w:r>
      <w:r w:rsidRPr="00552A09">
        <w:rPr>
          <w:color w:val="auto"/>
          <w:sz w:val="24"/>
          <w:szCs w:val="24"/>
          <w:highlight w:val="yellow"/>
        </w:rPr>
        <w:fldChar w:fldCharType="end"/>
      </w:r>
      <w:r w:rsidRPr="00552A09">
        <w:rPr>
          <w:color w:val="auto"/>
          <w:sz w:val="24"/>
          <w:szCs w:val="24"/>
          <w:highlight w:val="yellow"/>
        </w:rPr>
        <w:noBreakHyphen/>
      </w:r>
      <w:r w:rsidRPr="00552A09">
        <w:rPr>
          <w:color w:val="auto"/>
          <w:sz w:val="24"/>
          <w:szCs w:val="24"/>
          <w:highlight w:val="yellow"/>
        </w:rPr>
        <w:fldChar w:fldCharType="begin"/>
      </w:r>
      <w:r w:rsidRPr="00552A09">
        <w:rPr>
          <w:color w:val="auto"/>
          <w:sz w:val="24"/>
          <w:szCs w:val="24"/>
          <w:highlight w:val="yellow"/>
        </w:rPr>
        <w:instrText xml:space="preserve"> SEQ Figure \* ARABIC \s 1 </w:instrText>
      </w:r>
      <w:r w:rsidRPr="00552A09">
        <w:rPr>
          <w:color w:val="auto"/>
          <w:sz w:val="24"/>
          <w:szCs w:val="24"/>
          <w:highlight w:val="yellow"/>
        </w:rPr>
        <w:fldChar w:fldCharType="separate"/>
      </w:r>
      <w:r w:rsidRPr="00552A09">
        <w:rPr>
          <w:noProof/>
          <w:color w:val="auto"/>
          <w:sz w:val="24"/>
          <w:szCs w:val="24"/>
          <w:highlight w:val="yellow"/>
        </w:rPr>
        <w:t>4</w:t>
      </w:r>
      <w:r w:rsidRPr="00552A09">
        <w:rPr>
          <w:color w:val="auto"/>
          <w:sz w:val="24"/>
          <w:szCs w:val="24"/>
          <w:highlight w:val="yellow"/>
        </w:rPr>
        <w:fldChar w:fldCharType="end"/>
      </w:r>
      <w:r w:rsidRPr="00552A09">
        <w:rPr>
          <w:color w:val="auto"/>
          <w:sz w:val="24"/>
          <w:szCs w:val="24"/>
          <w:highlight w:val="yellow"/>
        </w:rPr>
        <w:t xml:space="preserve"> - </w:t>
      </w:r>
      <w:r w:rsidRPr="00552A09">
        <w:rPr>
          <w:color w:val="auto"/>
          <w:sz w:val="24"/>
          <w:szCs w:val="24"/>
        </w:rPr>
        <w:t>Determination of Weighing Correction Factor</w:t>
      </w:r>
      <w:bookmarkEnd w:id="19"/>
    </w:p>
    <w:p w14:paraId="362FB040" w14:textId="77777777" w:rsidR="00A42AD9" w:rsidRPr="00A42AD9" w:rsidRDefault="00A42AD9" w:rsidP="00A42AD9"/>
    <w:p w14:paraId="6278D685" w14:textId="07C495D4" w:rsidR="00387BAF" w:rsidRPr="003870FB" w:rsidRDefault="003C741D" w:rsidP="003870FB">
      <w:pPr>
        <w:pStyle w:val="Heading2"/>
      </w:pPr>
      <w:bookmarkStart w:id="20" w:name="_Toc17645896"/>
      <w:r>
        <w:t>Abbreviations,</w:t>
      </w:r>
      <w:r w:rsidR="00B74A6F" w:rsidRPr="003870FB">
        <w:t xml:space="preserve"> Acronyms</w:t>
      </w:r>
      <w:bookmarkEnd w:id="15"/>
      <w:r>
        <w:t xml:space="preserve"> and </w:t>
      </w:r>
      <w:r w:rsidRPr="003C741D">
        <w:rPr>
          <w:highlight w:val="yellow"/>
        </w:rPr>
        <w:t>Symbols</w:t>
      </w:r>
      <w:bookmarkEnd w:id="20"/>
    </w:p>
    <w:p w14:paraId="50CAA480" w14:textId="3FC4F232" w:rsidR="006B3614" w:rsidRDefault="00CB44ED" w:rsidP="003C741D">
      <w:r>
        <w:t>Th</w:t>
      </w:r>
      <w:r w:rsidR="00DC6314">
        <w:t>e table below lists items used in the document</w:t>
      </w:r>
      <w:r w:rsidRPr="00CB44ED">
        <w:t xml:space="preserve"> in alphabetical order.</w:t>
      </w:r>
      <w:r>
        <w:t xml:space="preserve">  </w:t>
      </w:r>
      <w:r w:rsidR="00DC6314">
        <w:t xml:space="preserve"> </w:t>
      </w:r>
    </w:p>
    <w:p w14:paraId="018C4860" w14:textId="77777777" w:rsidR="00DC6314" w:rsidRDefault="00DC6314" w:rsidP="003C741D"/>
    <w:p w14:paraId="0915A9D4" w14:textId="64C3A84F" w:rsidR="00287D49" w:rsidRDefault="00956365" w:rsidP="003C741D">
      <w:pPr>
        <w:pStyle w:val="CaptionTable"/>
        <w:spacing w:before="0" w:after="0"/>
      </w:pPr>
      <w:bookmarkStart w:id="21" w:name="_Ref444699080"/>
      <w:bookmarkStart w:id="22" w:name="_Toc446920939"/>
      <w:bookmarkStart w:id="23" w:name="_Toc17456909"/>
      <w:r>
        <w:t>Table</w:t>
      </w:r>
      <w:r w:rsidR="00CD7991">
        <w:t> </w:t>
      </w:r>
      <w:r w:rsidR="003E3C76">
        <w:rPr>
          <w:noProof/>
        </w:rPr>
        <w:fldChar w:fldCharType="begin"/>
      </w:r>
      <w:r w:rsidR="003E3C76">
        <w:rPr>
          <w:noProof/>
        </w:rPr>
        <w:instrText xml:space="preserve"> STYLEREF 1 \s </w:instrText>
      </w:r>
      <w:r w:rsidR="003E3C76">
        <w:rPr>
          <w:noProof/>
        </w:rPr>
        <w:fldChar w:fldCharType="separate"/>
      </w:r>
      <w:r w:rsidR="00961AD3">
        <w:rPr>
          <w:noProof/>
        </w:rPr>
        <w:t>4</w:t>
      </w:r>
      <w:r w:rsidR="003E3C76">
        <w:rPr>
          <w:noProof/>
        </w:rPr>
        <w:fldChar w:fldCharType="end"/>
      </w:r>
      <w:r w:rsidR="00961AD3">
        <w:noBreakHyphen/>
      </w:r>
      <w:r w:rsidR="003E3C76">
        <w:rPr>
          <w:noProof/>
        </w:rPr>
        <w:fldChar w:fldCharType="begin"/>
      </w:r>
      <w:r w:rsidR="003E3C76">
        <w:rPr>
          <w:noProof/>
        </w:rPr>
        <w:instrText xml:space="preserve"> SEQ Table \* ARABIC \s 1 </w:instrText>
      </w:r>
      <w:r w:rsidR="003E3C76">
        <w:rPr>
          <w:noProof/>
        </w:rPr>
        <w:fldChar w:fldCharType="separate"/>
      </w:r>
      <w:r w:rsidR="00961AD3">
        <w:rPr>
          <w:noProof/>
        </w:rPr>
        <w:t>1</w:t>
      </w:r>
      <w:r w:rsidR="003E3C76">
        <w:rPr>
          <w:noProof/>
        </w:rPr>
        <w:fldChar w:fldCharType="end"/>
      </w:r>
      <w:bookmarkEnd w:id="21"/>
      <w:r>
        <w:t xml:space="preserve"> </w:t>
      </w:r>
      <w:r w:rsidR="0056708E">
        <w:t xml:space="preserve">Abbreviations, </w:t>
      </w:r>
      <w:r w:rsidR="006B3614">
        <w:t>Acronyms</w:t>
      </w:r>
      <w:bookmarkEnd w:id="22"/>
      <w:r w:rsidR="0056708E">
        <w:t xml:space="preserve"> </w:t>
      </w:r>
      <w:r w:rsidR="0056708E" w:rsidRPr="0056708E">
        <w:rPr>
          <w:highlight w:val="yellow"/>
        </w:rPr>
        <w:t>and Symbols</w:t>
      </w:r>
      <w:bookmarkEnd w:id="23"/>
    </w:p>
    <w:tbl>
      <w:tblPr>
        <w:tblW w:w="5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4A0" w:firstRow="1" w:lastRow="0" w:firstColumn="1" w:lastColumn="0" w:noHBand="0" w:noVBand="1"/>
      </w:tblPr>
      <w:tblGrid>
        <w:gridCol w:w="1296"/>
        <w:gridCol w:w="4068"/>
      </w:tblGrid>
      <w:tr w:rsidR="00654D98" w:rsidRPr="00654D98" w14:paraId="271AA5CD" w14:textId="77777777" w:rsidTr="00961AD3">
        <w:trPr>
          <w:cantSplit/>
          <w:trHeight w:val="366"/>
          <w:tblHeader/>
          <w:jc w:val="center"/>
        </w:trPr>
        <w:tc>
          <w:tcPr>
            <w:tcW w:w="1296" w:type="dxa"/>
            <w:shd w:val="clear" w:color="auto" w:fill="D9D9D9"/>
            <w:vAlign w:val="center"/>
          </w:tcPr>
          <w:p w14:paraId="1F20F000" w14:textId="77777777" w:rsidR="00654D98" w:rsidRPr="00654D98" w:rsidRDefault="00654D98" w:rsidP="003C741D">
            <w:pPr>
              <w:jc w:val="center"/>
              <w:rPr>
                <w:b/>
              </w:rPr>
            </w:pPr>
            <w:r w:rsidRPr="00654D98">
              <w:rPr>
                <w:b/>
              </w:rPr>
              <w:t>Symbol</w:t>
            </w:r>
          </w:p>
        </w:tc>
        <w:tc>
          <w:tcPr>
            <w:tcW w:w="4068" w:type="dxa"/>
            <w:shd w:val="clear" w:color="auto" w:fill="D9D9D9"/>
            <w:vAlign w:val="center"/>
          </w:tcPr>
          <w:p w14:paraId="4DA3FC80" w14:textId="77777777" w:rsidR="00654D98" w:rsidRPr="00654D98" w:rsidRDefault="00654D98" w:rsidP="003C741D">
            <w:pPr>
              <w:jc w:val="center"/>
              <w:rPr>
                <w:b/>
              </w:rPr>
            </w:pPr>
            <w:r w:rsidRPr="00654D98">
              <w:rPr>
                <w:b/>
              </w:rPr>
              <w:t>Description</w:t>
            </w:r>
          </w:p>
        </w:tc>
      </w:tr>
      <w:tr w:rsidR="0023121A" w:rsidRPr="00654D98" w14:paraId="6923F82C" w14:textId="77777777" w:rsidTr="003C741D">
        <w:trPr>
          <w:cantSplit/>
          <w:jc w:val="center"/>
        </w:trPr>
        <w:tc>
          <w:tcPr>
            <w:tcW w:w="1296" w:type="dxa"/>
          </w:tcPr>
          <w:p w14:paraId="46B95888" w14:textId="77777777" w:rsidR="0023121A" w:rsidRPr="003C741D" w:rsidRDefault="0023121A" w:rsidP="003C741D">
            <w:pPr>
              <w:rPr>
                <w:i/>
                <w:highlight w:val="yellow"/>
              </w:rPr>
            </w:pPr>
            <w:r w:rsidRPr="003C741D">
              <w:rPr>
                <w:highlight w:val="yellow"/>
              </w:rPr>
              <w:t>∆Weighing</w:t>
            </w:r>
          </w:p>
        </w:tc>
        <w:tc>
          <w:tcPr>
            <w:tcW w:w="4068" w:type="dxa"/>
          </w:tcPr>
          <w:p w14:paraId="4F862AC7" w14:textId="77777777" w:rsidR="0023121A" w:rsidRPr="003C741D" w:rsidRDefault="0023121A" w:rsidP="003C741D">
            <w:pPr>
              <w:rPr>
                <w:highlight w:val="yellow"/>
              </w:rPr>
            </w:pPr>
            <w:r w:rsidRPr="003C741D">
              <w:rPr>
                <w:highlight w:val="yellow"/>
              </w:rPr>
              <w:t>Total Uncertainty of overall weighing result</w:t>
            </w:r>
          </w:p>
        </w:tc>
      </w:tr>
      <w:tr w:rsidR="0023121A" w:rsidRPr="00654D98" w14:paraId="0DE36D70" w14:textId="77777777" w:rsidTr="003C741D">
        <w:trPr>
          <w:cantSplit/>
          <w:jc w:val="center"/>
        </w:trPr>
        <w:tc>
          <w:tcPr>
            <w:tcW w:w="1296" w:type="dxa"/>
          </w:tcPr>
          <w:p w14:paraId="23F48EB2" w14:textId="77777777" w:rsidR="0023121A" w:rsidRPr="003C741D" w:rsidRDefault="0023121A" w:rsidP="003C741D">
            <w:pPr>
              <w:rPr>
                <w:highlight w:val="yellow"/>
              </w:rPr>
            </w:pPr>
            <w:r w:rsidRPr="003C741D">
              <w:rPr>
                <w:highlight w:val="yellow"/>
              </w:rPr>
              <w:t>∆W</w:t>
            </w:r>
            <w:r w:rsidRPr="003C741D">
              <w:rPr>
                <w:highlight w:val="yellow"/>
                <w:vertAlign w:val="subscript"/>
              </w:rPr>
              <w:t>x</w:t>
            </w:r>
          </w:p>
        </w:tc>
        <w:tc>
          <w:tcPr>
            <w:tcW w:w="4068" w:type="dxa"/>
          </w:tcPr>
          <w:p w14:paraId="78130CEA" w14:textId="77777777" w:rsidR="0023121A" w:rsidRPr="003C741D" w:rsidRDefault="0023121A" w:rsidP="003C741D">
            <w:pPr>
              <w:pStyle w:val="BodyText"/>
              <w:spacing w:before="0"/>
              <w:rPr>
                <w:highlight w:val="yellow"/>
              </w:rPr>
            </w:pPr>
            <w:r w:rsidRPr="003C741D">
              <w:rPr>
                <w:highlight w:val="yellow"/>
              </w:rPr>
              <w:t>Uncertainty in single accepted weighing reading (</w:t>
            </w:r>
            <w:r w:rsidRPr="003C741D">
              <w:rPr>
                <w:i/>
                <w:highlight w:val="yellow"/>
              </w:rPr>
              <w:t>x = 1, 2 or 3)</w:t>
            </w:r>
            <w:r w:rsidRPr="003C741D">
              <w:rPr>
                <w:highlight w:val="yellow"/>
              </w:rPr>
              <w:t xml:space="preserve"> determined in (1)</w:t>
            </w:r>
          </w:p>
        </w:tc>
      </w:tr>
      <w:tr w:rsidR="0023121A" w:rsidRPr="00654D98" w14:paraId="0523C2B1" w14:textId="77777777" w:rsidTr="00654D98">
        <w:trPr>
          <w:cantSplit/>
          <w:jc w:val="center"/>
        </w:trPr>
        <w:tc>
          <w:tcPr>
            <w:tcW w:w="1296" w:type="dxa"/>
          </w:tcPr>
          <w:p w14:paraId="642C585F" w14:textId="77777777" w:rsidR="0023121A" w:rsidRPr="00654D98" w:rsidRDefault="0023121A" w:rsidP="003C741D">
            <w:r>
              <w:t>CG</w:t>
            </w:r>
          </w:p>
        </w:tc>
        <w:tc>
          <w:tcPr>
            <w:tcW w:w="4068" w:type="dxa"/>
          </w:tcPr>
          <w:p w14:paraId="14470F54" w14:textId="77777777" w:rsidR="0023121A" w:rsidRPr="00654D98" w:rsidRDefault="0023121A" w:rsidP="003C741D">
            <w:r>
              <w:t>Centre of Gravity</w:t>
            </w:r>
          </w:p>
        </w:tc>
      </w:tr>
      <w:tr w:rsidR="0023121A" w:rsidRPr="00654D98" w14:paraId="03882BFA" w14:textId="77777777" w:rsidTr="003C741D">
        <w:trPr>
          <w:cantSplit/>
          <w:jc w:val="center"/>
        </w:trPr>
        <w:tc>
          <w:tcPr>
            <w:tcW w:w="1296" w:type="dxa"/>
          </w:tcPr>
          <w:p w14:paraId="47F0A41E" w14:textId="77777777" w:rsidR="0023121A" w:rsidRPr="003C741D" w:rsidRDefault="0023121A" w:rsidP="003C741D">
            <w:pPr>
              <w:rPr>
                <w:highlight w:val="yellow"/>
              </w:rPr>
            </w:pPr>
            <w:r w:rsidRPr="003C741D">
              <w:rPr>
                <w:i/>
                <w:highlight w:val="yellow"/>
              </w:rPr>
              <w:t>i</w:t>
            </w:r>
          </w:p>
        </w:tc>
        <w:tc>
          <w:tcPr>
            <w:tcW w:w="4068" w:type="dxa"/>
          </w:tcPr>
          <w:p w14:paraId="75D4E5FE" w14:textId="77777777" w:rsidR="0023121A" w:rsidRPr="003C741D" w:rsidRDefault="0023121A" w:rsidP="003C741D">
            <w:pPr>
              <w:rPr>
                <w:highlight w:val="yellow"/>
              </w:rPr>
            </w:pPr>
            <w:r w:rsidRPr="003C741D">
              <w:rPr>
                <w:highlight w:val="yellow"/>
              </w:rPr>
              <w:t>Number of Load Cells used</w:t>
            </w:r>
          </w:p>
        </w:tc>
      </w:tr>
      <w:tr w:rsidR="0023121A" w:rsidRPr="00654D98" w14:paraId="57FDE8CA" w14:textId="77777777" w:rsidTr="003C741D">
        <w:trPr>
          <w:cantSplit/>
          <w:jc w:val="center"/>
        </w:trPr>
        <w:tc>
          <w:tcPr>
            <w:tcW w:w="1296" w:type="dxa"/>
          </w:tcPr>
          <w:p w14:paraId="1A0BBC1C" w14:textId="77777777" w:rsidR="0023121A" w:rsidRPr="003C741D" w:rsidRDefault="0023121A" w:rsidP="003C741D">
            <w:pPr>
              <w:rPr>
                <w:highlight w:val="yellow"/>
              </w:rPr>
            </w:pPr>
            <w:r>
              <w:rPr>
                <w:highlight w:val="yellow"/>
              </w:rPr>
              <w:t>m</w:t>
            </w:r>
          </w:p>
        </w:tc>
        <w:tc>
          <w:tcPr>
            <w:tcW w:w="4068" w:type="dxa"/>
          </w:tcPr>
          <w:p w14:paraId="4F3C510B" w14:textId="77777777" w:rsidR="0023121A" w:rsidRPr="003C741D" w:rsidRDefault="0023121A" w:rsidP="003C741D">
            <w:pPr>
              <w:pStyle w:val="BodyText"/>
              <w:spacing w:before="0"/>
              <w:rPr>
                <w:highlight w:val="yellow"/>
              </w:rPr>
            </w:pPr>
            <w:r>
              <w:rPr>
                <w:highlight w:val="yellow"/>
              </w:rPr>
              <w:t>Meter</w:t>
            </w:r>
          </w:p>
        </w:tc>
      </w:tr>
      <w:tr w:rsidR="0023121A" w:rsidRPr="00654D98" w14:paraId="797320D4" w14:textId="77777777" w:rsidTr="003C741D">
        <w:trPr>
          <w:cantSplit/>
          <w:jc w:val="center"/>
        </w:trPr>
        <w:tc>
          <w:tcPr>
            <w:tcW w:w="1296" w:type="dxa"/>
          </w:tcPr>
          <w:p w14:paraId="42D86666" w14:textId="77777777" w:rsidR="0023121A" w:rsidRDefault="0023121A" w:rsidP="003C741D">
            <w:pPr>
              <w:rPr>
                <w:highlight w:val="yellow"/>
              </w:rPr>
            </w:pPr>
            <w:r>
              <w:rPr>
                <w:highlight w:val="yellow"/>
              </w:rPr>
              <w:t>m/s</w:t>
            </w:r>
          </w:p>
        </w:tc>
        <w:tc>
          <w:tcPr>
            <w:tcW w:w="4068" w:type="dxa"/>
          </w:tcPr>
          <w:p w14:paraId="02DD28CE" w14:textId="77777777" w:rsidR="0023121A" w:rsidRDefault="0023121A" w:rsidP="003C741D">
            <w:pPr>
              <w:pStyle w:val="BodyText"/>
              <w:spacing w:before="0"/>
              <w:rPr>
                <w:highlight w:val="yellow"/>
              </w:rPr>
            </w:pPr>
            <w:r>
              <w:rPr>
                <w:highlight w:val="yellow"/>
              </w:rPr>
              <w:t>Meters per second</w:t>
            </w:r>
          </w:p>
        </w:tc>
      </w:tr>
      <w:tr w:rsidR="0023121A" w:rsidRPr="00654D98" w14:paraId="344CF91A" w14:textId="77777777" w:rsidTr="00654D98">
        <w:trPr>
          <w:cantSplit/>
          <w:jc w:val="center"/>
        </w:trPr>
        <w:tc>
          <w:tcPr>
            <w:tcW w:w="1296" w:type="dxa"/>
          </w:tcPr>
          <w:p w14:paraId="50BF557C" w14:textId="77777777" w:rsidR="0023121A" w:rsidRPr="00654D98" w:rsidRDefault="0023121A" w:rsidP="003C741D">
            <w:r w:rsidRPr="00654D98">
              <w:lastRenderedPageBreak/>
              <w:t>RP</w:t>
            </w:r>
          </w:p>
        </w:tc>
        <w:tc>
          <w:tcPr>
            <w:tcW w:w="4068" w:type="dxa"/>
          </w:tcPr>
          <w:p w14:paraId="573F592D" w14:textId="77777777" w:rsidR="0023121A" w:rsidRPr="00654D98" w:rsidRDefault="0023121A" w:rsidP="003C741D">
            <w:r w:rsidRPr="00654D98">
              <w:t>Recommended Practice</w:t>
            </w:r>
          </w:p>
        </w:tc>
      </w:tr>
      <w:tr w:rsidR="0023121A" w:rsidRPr="00654D98" w14:paraId="3FF12DC7" w14:textId="77777777" w:rsidTr="003C741D">
        <w:trPr>
          <w:cantSplit/>
          <w:jc w:val="center"/>
        </w:trPr>
        <w:tc>
          <w:tcPr>
            <w:tcW w:w="1296" w:type="dxa"/>
          </w:tcPr>
          <w:p w14:paraId="07FD278D" w14:textId="77777777" w:rsidR="0023121A" w:rsidRDefault="0023121A" w:rsidP="003C741D">
            <w:pPr>
              <w:rPr>
                <w:highlight w:val="yellow"/>
              </w:rPr>
            </w:pPr>
            <w:r>
              <w:rPr>
                <w:highlight w:val="yellow"/>
              </w:rPr>
              <w:t>s</w:t>
            </w:r>
          </w:p>
        </w:tc>
        <w:tc>
          <w:tcPr>
            <w:tcW w:w="4068" w:type="dxa"/>
          </w:tcPr>
          <w:p w14:paraId="15E2FC2E" w14:textId="77777777" w:rsidR="0023121A" w:rsidRDefault="0023121A" w:rsidP="003C741D">
            <w:pPr>
              <w:pStyle w:val="BodyText"/>
              <w:spacing w:before="0"/>
              <w:rPr>
                <w:highlight w:val="yellow"/>
              </w:rPr>
            </w:pPr>
            <w:r>
              <w:rPr>
                <w:highlight w:val="yellow"/>
              </w:rPr>
              <w:t>Second</w:t>
            </w:r>
          </w:p>
        </w:tc>
      </w:tr>
      <w:tr w:rsidR="0023121A" w:rsidRPr="00654D98" w14:paraId="33E08A7E" w14:textId="77777777" w:rsidTr="003C741D">
        <w:trPr>
          <w:cantSplit/>
          <w:jc w:val="center"/>
        </w:trPr>
        <w:tc>
          <w:tcPr>
            <w:tcW w:w="1296" w:type="dxa"/>
          </w:tcPr>
          <w:p w14:paraId="2276068F" w14:textId="77777777" w:rsidR="0023121A" w:rsidRPr="003C741D" w:rsidRDefault="0023121A" w:rsidP="003C741D">
            <w:pPr>
              <w:rPr>
                <w:highlight w:val="yellow"/>
              </w:rPr>
            </w:pPr>
            <w:r w:rsidRPr="003C741D">
              <w:rPr>
                <w:highlight w:val="yellow"/>
              </w:rPr>
              <w:t>U</w:t>
            </w:r>
            <w:r w:rsidRPr="003C741D">
              <w:rPr>
                <w:i/>
                <w:highlight w:val="yellow"/>
                <w:vertAlign w:val="subscript"/>
              </w:rPr>
              <w:t>n</w:t>
            </w:r>
          </w:p>
        </w:tc>
        <w:tc>
          <w:tcPr>
            <w:tcW w:w="4068" w:type="dxa"/>
          </w:tcPr>
          <w:p w14:paraId="24E65891" w14:textId="77777777" w:rsidR="0023121A" w:rsidRPr="003C741D" w:rsidRDefault="0023121A" w:rsidP="003C741D">
            <w:pPr>
              <w:rPr>
                <w:highlight w:val="yellow"/>
              </w:rPr>
            </w:pPr>
            <w:r w:rsidRPr="003C741D">
              <w:rPr>
                <w:highlight w:val="yellow"/>
              </w:rPr>
              <w:t>Uncertainty for Load Cell n at measured weight w</w:t>
            </w:r>
            <w:r w:rsidRPr="003C741D">
              <w:rPr>
                <w:highlight w:val="yellow"/>
                <w:vertAlign w:val="subscript"/>
              </w:rPr>
              <w:t>n</w:t>
            </w:r>
          </w:p>
        </w:tc>
      </w:tr>
      <w:tr w:rsidR="0023121A" w:rsidRPr="00654D98" w14:paraId="6F16A4B3" w14:textId="77777777" w:rsidTr="003C741D">
        <w:trPr>
          <w:cantSplit/>
          <w:jc w:val="center"/>
        </w:trPr>
        <w:tc>
          <w:tcPr>
            <w:tcW w:w="1296" w:type="dxa"/>
          </w:tcPr>
          <w:p w14:paraId="482DD91E" w14:textId="77777777" w:rsidR="0023121A" w:rsidRPr="003C741D" w:rsidRDefault="0023121A" w:rsidP="003C741D">
            <w:pPr>
              <w:rPr>
                <w:highlight w:val="yellow"/>
              </w:rPr>
            </w:pPr>
            <w:r w:rsidRPr="003C741D">
              <w:rPr>
                <w:highlight w:val="yellow"/>
              </w:rPr>
              <w:t>w</w:t>
            </w:r>
            <w:r w:rsidRPr="003C741D">
              <w:rPr>
                <w:i/>
                <w:highlight w:val="yellow"/>
                <w:vertAlign w:val="subscript"/>
              </w:rPr>
              <w:t>n</w:t>
            </w:r>
          </w:p>
        </w:tc>
        <w:tc>
          <w:tcPr>
            <w:tcW w:w="4068" w:type="dxa"/>
          </w:tcPr>
          <w:p w14:paraId="21EF2978" w14:textId="77777777" w:rsidR="0023121A" w:rsidRPr="003C741D" w:rsidRDefault="0023121A" w:rsidP="003C741D">
            <w:pPr>
              <w:rPr>
                <w:highlight w:val="yellow"/>
              </w:rPr>
            </w:pPr>
            <w:r w:rsidRPr="003C741D">
              <w:rPr>
                <w:highlight w:val="yellow"/>
              </w:rPr>
              <w:t>Weight measured on Load Cell n</w:t>
            </w:r>
          </w:p>
        </w:tc>
      </w:tr>
    </w:tbl>
    <w:p w14:paraId="255ED7ED" w14:textId="30E36399" w:rsidR="00961AD3" w:rsidRPr="00795B25" w:rsidRDefault="00B4405A" w:rsidP="00961AD3">
      <w:pPr>
        <w:pStyle w:val="Heading1"/>
        <w:tabs>
          <w:tab w:val="clear" w:pos="432"/>
          <w:tab w:val="num" w:pos="851"/>
        </w:tabs>
        <w:spacing w:before="360"/>
        <w:ind w:left="851" w:hanging="851"/>
      </w:pPr>
      <w:bookmarkStart w:id="24" w:name="_Toc290358802"/>
      <w:bookmarkStart w:id="25" w:name="_Toc17645897"/>
      <w:bookmarkStart w:id="26" w:name="_Toc290358800"/>
      <w:r>
        <w:t>Weighing of Assemblies or Modules</w:t>
      </w:r>
      <w:bookmarkEnd w:id="24"/>
      <w:bookmarkEnd w:id="25"/>
    </w:p>
    <w:p w14:paraId="428E5559" w14:textId="77777777" w:rsidR="00961AD3" w:rsidRPr="00795B25" w:rsidRDefault="00B4405A" w:rsidP="00961AD3">
      <w:pPr>
        <w:pStyle w:val="Heading2"/>
        <w:tabs>
          <w:tab w:val="clear" w:pos="720"/>
          <w:tab w:val="num" w:pos="851"/>
        </w:tabs>
        <w:ind w:left="851" w:hanging="851"/>
      </w:pPr>
      <w:bookmarkStart w:id="27" w:name="_Toc290358803"/>
      <w:bookmarkStart w:id="28" w:name="_Toc17645898"/>
      <w:r>
        <w:t>Weighing</w:t>
      </w:r>
      <w:r w:rsidRPr="00795B25">
        <w:t xml:space="preserve"> </w:t>
      </w:r>
      <w:r>
        <w:t>Requirements</w:t>
      </w:r>
      <w:bookmarkEnd w:id="27"/>
      <w:bookmarkEnd w:id="28"/>
    </w:p>
    <w:p w14:paraId="5406F464" w14:textId="77777777" w:rsidR="00422BED" w:rsidRDefault="00961AD3" w:rsidP="00961AD3">
      <w:pPr>
        <w:spacing w:after="120"/>
        <w:jc w:val="both"/>
      </w:pPr>
      <w:r>
        <w:t>All Assemblies</w:t>
      </w:r>
      <w:r w:rsidR="00545312">
        <w:t xml:space="preserve"> and Modules</w:t>
      </w:r>
      <w:r>
        <w:t xml:space="preserve"> shall </w:t>
      </w:r>
      <w:r w:rsidRPr="00795B25">
        <w:t>have their weight</w:t>
      </w:r>
      <w:r>
        <w:t>s</w:t>
      </w:r>
      <w:r w:rsidRPr="00795B25">
        <w:t xml:space="preserve"> measured </w:t>
      </w:r>
      <w:r w:rsidR="00F155DD">
        <w:t xml:space="preserve">and CG determined </w:t>
      </w:r>
      <w:r w:rsidR="00545312">
        <w:t xml:space="preserve">– per Project requirements - </w:t>
      </w:r>
      <w:r>
        <w:t xml:space="preserve">using an approved procedure and </w:t>
      </w:r>
      <w:r w:rsidR="00CC1FAF">
        <w:t>calibrated load cells</w:t>
      </w:r>
      <w:r>
        <w:t xml:space="preserve">.  </w:t>
      </w:r>
      <w:r w:rsidR="00F53D97">
        <w:t>If the capacity of the proposed weighing system permits, an entire Topsides may also be weighed.</w:t>
      </w:r>
    </w:p>
    <w:p w14:paraId="696CFE49" w14:textId="56ABE9EA" w:rsidR="00961AD3" w:rsidRDefault="007F4143" w:rsidP="00961AD3">
      <w:pPr>
        <w:spacing w:after="120"/>
        <w:jc w:val="both"/>
      </w:pPr>
      <w:r>
        <w:t>The Weighing</w:t>
      </w:r>
      <w:r w:rsidR="00961AD3">
        <w:t xml:space="preserve"> shall be </w:t>
      </w:r>
      <w:r w:rsidR="00CC1FAF">
        <w:t xml:space="preserve">performed </w:t>
      </w:r>
      <w:r w:rsidR="00961AD3">
        <w:t xml:space="preserve">using hydraulic jacks to raise the </w:t>
      </w:r>
      <w:r w:rsidR="00CC1FAF">
        <w:t xml:space="preserve">Assembly or </w:t>
      </w:r>
      <w:r w:rsidR="00961AD3">
        <w:t>Module from its temporary fabrication supports</w:t>
      </w:r>
      <w:r w:rsidR="00422BED">
        <w:t>, and calibrated load cells to measure loads and determine the horizontal CG.</w:t>
      </w:r>
    </w:p>
    <w:p w14:paraId="15643740" w14:textId="73BCDB28" w:rsidR="00961AD3" w:rsidRDefault="00961AD3" w:rsidP="00961AD3">
      <w:pPr>
        <w:spacing w:after="120"/>
        <w:jc w:val="both"/>
      </w:pPr>
      <w:r w:rsidRPr="00795B25">
        <w:t xml:space="preserve">The </w:t>
      </w:r>
      <w:r>
        <w:t xml:space="preserve">horizontal CG of the Module or Assembly shall be determined from the weight distribution measured with the load cells.   The </w:t>
      </w:r>
      <w:r w:rsidR="00422BED">
        <w:t>V</w:t>
      </w:r>
      <w:r w:rsidRPr="00795B25">
        <w:t xml:space="preserve">CG </w:t>
      </w:r>
      <w:r>
        <w:t xml:space="preserve">shall be based on </w:t>
      </w:r>
      <w:r w:rsidRPr="00795B25">
        <w:t>calculat</w:t>
      </w:r>
      <w:r>
        <w:t>ions.</w:t>
      </w:r>
      <w:r w:rsidR="00F155DD">
        <w:t xml:space="preserve">  It is generally assumed that weighing results </w:t>
      </w:r>
      <w:r w:rsidR="00C601C9">
        <w:t xml:space="preserve">data </w:t>
      </w:r>
      <w:r w:rsidR="00F155DD">
        <w:t xml:space="preserve">consistent with the predicted weight data indicate that the </w:t>
      </w:r>
      <w:r w:rsidR="00505708">
        <w:t>calculated</w:t>
      </w:r>
      <w:r w:rsidR="00F155DD">
        <w:t xml:space="preserve"> </w:t>
      </w:r>
      <w:r w:rsidR="00422BED">
        <w:t>V</w:t>
      </w:r>
      <w:r w:rsidR="00F155DD">
        <w:t xml:space="preserve">CG will approximate the </w:t>
      </w:r>
      <w:r w:rsidR="00422BED">
        <w:t>actual V</w:t>
      </w:r>
      <w:r w:rsidR="00505708">
        <w:t>CG within a similar level of uncertainty to that of the horizontal CG.</w:t>
      </w:r>
    </w:p>
    <w:p w14:paraId="40A847F9" w14:textId="1530919C" w:rsidR="00961AD3" w:rsidRDefault="00961AD3" w:rsidP="00961AD3">
      <w:pPr>
        <w:spacing w:after="120"/>
        <w:jc w:val="both"/>
      </w:pPr>
      <w:r>
        <w:t xml:space="preserve">Weighing a Module or Assembly using a single crane-mounted </w:t>
      </w:r>
      <w:r w:rsidR="00673DBD">
        <w:t>load cell</w:t>
      </w:r>
      <w:r>
        <w:t xml:space="preserve"> </w:t>
      </w:r>
      <w:r w:rsidR="00422BED">
        <w:t xml:space="preserve">(load link) </w:t>
      </w:r>
      <w:r>
        <w:t>shall not be permitted</w:t>
      </w:r>
      <w:r w:rsidR="00505708">
        <w:t xml:space="preserve"> as it </w:t>
      </w:r>
      <w:r w:rsidR="00C601C9">
        <w:t>is impossible</w:t>
      </w:r>
      <w:r w:rsidR="00505708">
        <w:t xml:space="preserve"> to determine the location of the horizontal CG within an acceptable level of uncertainty</w:t>
      </w:r>
      <w:r>
        <w:t>.</w:t>
      </w:r>
    </w:p>
    <w:p w14:paraId="5706A8F4" w14:textId="77777777" w:rsidR="00627E83" w:rsidRPr="00795B25" w:rsidRDefault="00627E83" w:rsidP="00627E83">
      <w:pPr>
        <w:pStyle w:val="Heading2"/>
        <w:tabs>
          <w:tab w:val="clear" w:pos="720"/>
          <w:tab w:val="num" w:pos="851"/>
        </w:tabs>
        <w:ind w:left="851" w:hanging="851"/>
      </w:pPr>
      <w:bookmarkStart w:id="29" w:name="_Toc17645899"/>
      <w:r w:rsidRPr="00795B25">
        <w:t xml:space="preserve">Schedule </w:t>
      </w:r>
      <w:r>
        <w:t>o</w:t>
      </w:r>
      <w:r w:rsidRPr="00795B25">
        <w:t>f Weighings</w:t>
      </w:r>
      <w:bookmarkEnd w:id="29"/>
    </w:p>
    <w:p w14:paraId="358C6A17" w14:textId="48DA0AB6" w:rsidR="00627E83" w:rsidRDefault="00627E83" w:rsidP="00627E83">
      <w:pPr>
        <w:spacing w:after="120"/>
        <w:jc w:val="both"/>
      </w:pPr>
      <w:r w:rsidRPr="00795B25">
        <w:t xml:space="preserve">Weighings shall be scheduled as late in the fabrication process as is practicable.  </w:t>
      </w:r>
      <w:r w:rsidR="00C601C9">
        <w:t>Weighings provide results with the least amount of uncertainty if they are performed</w:t>
      </w:r>
      <w:r w:rsidRPr="00795B25">
        <w:t xml:space="preserve"> immediately prior to </w:t>
      </w:r>
      <w:r>
        <w:t xml:space="preserve">departure of the Assembly or Module from </w:t>
      </w:r>
      <w:r w:rsidRPr="00795B25">
        <w:t xml:space="preserve">the </w:t>
      </w:r>
      <w:r>
        <w:t xml:space="preserve">Fabricator’s </w:t>
      </w:r>
      <w:r w:rsidRPr="00795B25">
        <w:t>facilities.</w:t>
      </w:r>
      <w:r w:rsidR="00C601C9">
        <w:t xml:space="preserve">  Scheduling a weighing will be dependent on project requirements – e.g. load-out schedule and amount of remaining work to be completed.</w:t>
      </w:r>
    </w:p>
    <w:p w14:paraId="66CEB8D6" w14:textId="77777777" w:rsidR="00627E83" w:rsidRDefault="00627E83" w:rsidP="00627E83">
      <w:pPr>
        <w:pStyle w:val="Heading2"/>
        <w:tabs>
          <w:tab w:val="clear" w:pos="720"/>
          <w:tab w:val="num" w:pos="851"/>
        </w:tabs>
        <w:ind w:left="851" w:hanging="851"/>
      </w:pPr>
      <w:bookmarkStart w:id="30" w:name="_Toc17645900"/>
      <w:r w:rsidRPr="00795B25">
        <w:t xml:space="preserve">Number </w:t>
      </w:r>
      <w:r>
        <w:t>o</w:t>
      </w:r>
      <w:r w:rsidRPr="00795B25">
        <w:t>f Weighings</w:t>
      </w:r>
      <w:bookmarkEnd w:id="30"/>
    </w:p>
    <w:p w14:paraId="2395EAB2" w14:textId="77777777" w:rsidR="00627E83" w:rsidRDefault="00627E83" w:rsidP="00627E83">
      <w:pPr>
        <w:spacing w:after="120"/>
        <w:jc w:val="both"/>
      </w:pPr>
      <w:r w:rsidRPr="00795B25">
        <w:t xml:space="preserve">Unless stipulated otherwise, the </w:t>
      </w:r>
      <w:r>
        <w:t>Fabricator</w:t>
      </w:r>
      <w:r w:rsidRPr="00795B25">
        <w:t xml:space="preserve"> shall plan for and execute one weighing for each </w:t>
      </w:r>
      <w:r>
        <w:t xml:space="preserve">Assembly or Module </w:t>
      </w:r>
      <w:r w:rsidRPr="00795B25">
        <w:t>required to be weighed.</w:t>
      </w:r>
    </w:p>
    <w:p w14:paraId="4959794B" w14:textId="5CA6F19D" w:rsidR="00627E83" w:rsidRDefault="00627E83" w:rsidP="00627E83">
      <w:pPr>
        <w:spacing w:after="120"/>
        <w:jc w:val="both"/>
      </w:pPr>
      <w:r>
        <w:t xml:space="preserve">Intermediate weighings (i.e. before </w:t>
      </w:r>
      <w:r w:rsidR="00C601C9">
        <w:t xml:space="preserve">99% </w:t>
      </w:r>
      <w:r>
        <w:t xml:space="preserve">completion) should </w:t>
      </w:r>
      <w:r w:rsidR="00C601C9">
        <w:t xml:space="preserve">only </w:t>
      </w:r>
      <w:r>
        <w:t xml:space="preserve">be performed in </w:t>
      </w:r>
      <w:r w:rsidR="00C601C9">
        <w:t xml:space="preserve">special circumstances – e.g. </w:t>
      </w:r>
      <w:r>
        <w:t xml:space="preserve">the weight control program has not provided management with sufficient confidence in the values determined.  Performing an intermediate weighing requires determination of which </w:t>
      </w:r>
      <w:r w:rsidR="00C601C9">
        <w:t xml:space="preserve">permanent </w:t>
      </w:r>
      <w:r>
        <w:t xml:space="preserve">items have </w:t>
      </w:r>
      <w:r w:rsidR="00C601C9">
        <w:t>or</w:t>
      </w:r>
      <w:r>
        <w:t xml:space="preserve"> have not been installed at that time. </w:t>
      </w:r>
      <w:r w:rsidR="00C601C9">
        <w:t xml:space="preserve"> </w:t>
      </w:r>
      <w:r>
        <w:t>If not done with a high</w:t>
      </w:r>
      <w:r w:rsidR="00C601C9">
        <w:t>er</w:t>
      </w:r>
      <w:r>
        <w:t xml:space="preserve"> level of </w:t>
      </w:r>
      <w:r w:rsidR="00C601C9">
        <w:t>detail</w:t>
      </w:r>
      <w:r>
        <w:t xml:space="preserve"> than if the weighing were done at the end of fabrication</w:t>
      </w:r>
      <w:r w:rsidR="00C601C9">
        <w:t xml:space="preserve"> - when it is assumed that only a minor amount of fabrication is remaining to be performed - </w:t>
      </w:r>
      <w:r>
        <w:t>weighing results may not meet the expected level of uncertainty.</w:t>
      </w:r>
    </w:p>
    <w:p w14:paraId="088F08CB" w14:textId="77777777" w:rsidR="00627E83" w:rsidRDefault="00627E83" w:rsidP="00627E83">
      <w:pPr>
        <w:spacing w:after="120"/>
        <w:jc w:val="both"/>
      </w:pPr>
      <w:r>
        <w:t xml:space="preserve">The large weight of temporaries present during an intermediate weighing is an additional complication.  The weight of temporaries present will significantly exceed the 1% limit defined elsewhere in this document.  Results of an intermediate weighing should be considered as </w:t>
      </w:r>
      <w:r>
        <w:lastRenderedPageBreak/>
        <w:t>‘indicative only’ and should be used carefully to ascertain if changes to design or transportation method are warranted.</w:t>
      </w:r>
    </w:p>
    <w:p w14:paraId="7250FF5A" w14:textId="2FEEC274" w:rsidR="00627E83" w:rsidRDefault="00627E83" w:rsidP="00627E83">
      <w:pPr>
        <w:spacing w:after="120"/>
        <w:jc w:val="both"/>
      </w:pPr>
      <w:r>
        <w:t xml:space="preserve">The time and manpower required to perform surveys of outstanding permanent work and temporaries </w:t>
      </w:r>
      <w:r w:rsidR="00C601C9">
        <w:t xml:space="preserve">for an intermediate weighing </w:t>
      </w:r>
      <w:r>
        <w:t>will impact the fabrication schedule.  For the weighing uncertainty to meet project requirements, all fabrication work may have to cease during the time of surveying the permanent and temporary items – up to the completion of the weighing process.</w:t>
      </w:r>
    </w:p>
    <w:p w14:paraId="4ED89842" w14:textId="77777777" w:rsidR="00627E83" w:rsidRPr="00795B25" w:rsidRDefault="00627E83" w:rsidP="00627E83">
      <w:pPr>
        <w:pStyle w:val="Heading2"/>
        <w:tabs>
          <w:tab w:val="clear" w:pos="720"/>
          <w:tab w:val="num" w:pos="851"/>
        </w:tabs>
        <w:ind w:left="851" w:hanging="851"/>
      </w:pPr>
      <w:bookmarkStart w:id="31" w:name="_Toc17645901"/>
      <w:r w:rsidRPr="00795B25">
        <w:t xml:space="preserve">Notice </w:t>
      </w:r>
      <w:r>
        <w:t>o</w:t>
      </w:r>
      <w:r w:rsidRPr="00795B25">
        <w:t>f Weighing Date</w:t>
      </w:r>
      <w:bookmarkEnd w:id="31"/>
    </w:p>
    <w:p w14:paraId="6655FAB9" w14:textId="77777777" w:rsidR="00627E83" w:rsidRPr="00795B25" w:rsidRDefault="00627E83" w:rsidP="00627E83">
      <w:pPr>
        <w:spacing w:after="120"/>
        <w:jc w:val="both"/>
      </w:pPr>
      <w:r w:rsidRPr="00795B25">
        <w:t xml:space="preserve">The </w:t>
      </w:r>
      <w:r>
        <w:t>Fabricator</w:t>
      </w:r>
      <w:r w:rsidRPr="00795B25">
        <w:t xml:space="preserve"> is to provide the</w:t>
      </w:r>
      <w:r>
        <w:t xml:space="preserve"> </w:t>
      </w:r>
      <w:r w:rsidRPr="00795B25">
        <w:t xml:space="preserve">Weight Control </w:t>
      </w:r>
      <w:r>
        <w:t>Lead</w:t>
      </w:r>
      <w:r w:rsidRPr="00795B25">
        <w:t xml:space="preserve"> with a minimum of </w:t>
      </w:r>
      <w:r>
        <w:t xml:space="preserve">four-week </w:t>
      </w:r>
      <w:r w:rsidRPr="00795B25">
        <w:t>written notice prior to the date of a weighing.  The date is to be reconfirmed a minimum of five-working days prior to the scheduled date.</w:t>
      </w:r>
    </w:p>
    <w:p w14:paraId="0B806C2B" w14:textId="77777777" w:rsidR="00627E83" w:rsidRPr="00795B25" w:rsidRDefault="00627E83" w:rsidP="00627E83">
      <w:pPr>
        <w:pStyle w:val="Heading2"/>
        <w:tabs>
          <w:tab w:val="clear" w:pos="720"/>
          <w:tab w:val="num" w:pos="851"/>
        </w:tabs>
        <w:spacing w:after="240"/>
        <w:ind w:left="851" w:hanging="851"/>
      </w:pPr>
      <w:bookmarkStart w:id="32" w:name="_Toc17645902"/>
      <w:r w:rsidRPr="00795B25">
        <w:t xml:space="preserve">Witnessing </w:t>
      </w:r>
      <w:r>
        <w:t>o</w:t>
      </w:r>
      <w:r w:rsidRPr="00795B25">
        <w:t>f Weighings</w:t>
      </w:r>
      <w:bookmarkEnd w:id="32"/>
    </w:p>
    <w:p w14:paraId="58C262BE" w14:textId="77777777" w:rsidR="00627E83" w:rsidRPr="00795B25" w:rsidRDefault="00627E83" w:rsidP="00627E83">
      <w:pPr>
        <w:spacing w:after="120"/>
      </w:pPr>
      <w:r w:rsidRPr="00795B25">
        <w:t xml:space="preserve">The </w:t>
      </w:r>
      <w:r>
        <w:t xml:space="preserve">project </w:t>
      </w:r>
      <w:r w:rsidRPr="00795B25">
        <w:t xml:space="preserve">Weight Control </w:t>
      </w:r>
      <w:r>
        <w:t>Lead</w:t>
      </w:r>
      <w:r w:rsidRPr="00795B25">
        <w:t xml:space="preserve"> shall witness the weighing of </w:t>
      </w:r>
      <w:r>
        <w:t>all Assemblies and Modules</w:t>
      </w:r>
      <w:r w:rsidRPr="00795B25">
        <w:t>.</w:t>
      </w:r>
    </w:p>
    <w:p w14:paraId="12DDFE5E" w14:textId="77777777" w:rsidR="00961AD3" w:rsidRPr="00795B25" w:rsidRDefault="00B4405A" w:rsidP="00961AD3">
      <w:pPr>
        <w:pStyle w:val="Heading2"/>
        <w:tabs>
          <w:tab w:val="clear" w:pos="720"/>
          <w:tab w:val="num" w:pos="851"/>
        </w:tabs>
        <w:ind w:left="851" w:hanging="851"/>
      </w:pPr>
      <w:bookmarkStart w:id="33" w:name="_Toc290358804"/>
      <w:bookmarkStart w:id="34" w:name="_Toc17645903"/>
      <w:r>
        <w:t>Weighing Procedure</w:t>
      </w:r>
      <w:bookmarkEnd w:id="33"/>
      <w:bookmarkEnd w:id="34"/>
    </w:p>
    <w:p w14:paraId="697406A1" w14:textId="51A9C3A5" w:rsidR="00961AD3" w:rsidRDefault="00961AD3" w:rsidP="00961AD3">
      <w:pPr>
        <w:spacing w:after="120"/>
        <w:jc w:val="both"/>
      </w:pPr>
      <w:r>
        <w:t>A</w:t>
      </w:r>
      <w:r w:rsidRPr="00795B25">
        <w:t xml:space="preserve"> minimum of three months </w:t>
      </w:r>
      <w:r>
        <w:t xml:space="preserve">prior to the expecting weighing date, </w:t>
      </w:r>
      <w:r w:rsidR="00422BED">
        <w:t xml:space="preserve">the </w:t>
      </w:r>
      <w:r>
        <w:t xml:space="preserve">Fabricator shall submit a </w:t>
      </w:r>
      <w:r w:rsidRPr="00795B25">
        <w:t xml:space="preserve">written weighing procedure to the </w:t>
      </w:r>
      <w:r>
        <w:t xml:space="preserve">project </w:t>
      </w:r>
      <w:r w:rsidRPr="00795B25">
        <w:t xml:space="preserve">Weight Control </w:t>
      </w:r>
      <w:r>
        <w:t>Lead</w:t>
      </w:r>
      <w:r w:rsidRPr="00795B25">
        <w:t xml:space="preserve"> for approval.</w:t>
      </w:r>
    </w:p>
    <w:p w14:paraId="232F4E51" w14:textId="7599DBF1" w:rsidR="00961AD3" w:rsidRPr="00795B25" w:rsidRDefault="00961AD3" w:rsidP="00961AD3">
      <w:pPr>
        <w:spacing w:after="120"/>
        <w:jc w:val="both"/>
      </w:pPr>
      <w:r w:rsidRPr="00795B25">
        <w:t>The</w:t>
      </w:r>
      <w:r>
        <w:t xml:space="preserve"> Weighing P</w:t>
      </w:r>
      <w:r w:rsidRPr="00795B25">
        <w:t xml:space="preserve">rocedure shall include, but </w:t>
      </w:r>
      <w:r w:rsidR="005D4159">
        <w:t xml:space="preserve">is </w:t>
      </w:r>
      <w:r w:rsidRPr="00795B25">
        <w:t>not limited to:</w:t>
      </w:r>
    </w:p>
    <w:p w14:paraId="68DC4E9E" w14:textId="12DE0370" w:rsidR="00961AD3" w:rsidRPr="00795B25" w:rsidRDefault="00961AD3" w:rsidP="00853B92">
      <w:pPr>
        <w:numPr>
          <w:ilvl w:val="0"/>
          <w:numId w:val="13"/>
        </w:numPr>
        <w:spacing w:after="120"/>
        <w:ind w:left="851" w:hanging="425"/>
        <w:jc w:val="both"/>
      </w:pPr>
      <w:r>
        <w:t>S</w:t>
      </w:r>
      <w:r w:rsidRPr="005C3819">
        <w:t xml:space="preserve">tructural details of weighing supports and load spreaders (if required) used to distribute the weight of the </w:t>
      </w:r>
      <w:r w:rsidR="00560F6B">
        <w:t>Assembly or Module</w:t>
      </w:r>
      <w:r w:rsidRPr="005C3819">
        <w:t xml:space="preserve"> to t</w:t>
      </w:r>
      <w:r>
        <w:t xml:space="preserve">he </w:t>
      </w:r>
      <w:r w:rsidR="00560F6B">
        <w:t>locations of the load cells</w:t>
      </w:r>
      <w:r>
        <w:t>.</w:t>
      </w:r>
    </w:p>
    <w:p w14:paraId="66C0F164" w14:textId="54C9289B" w:rsidR="00961AD3" w:rsidRPr="00795B25" w:rsidRDefault="00961AD3" w:rsidP="00853B92">
      <w:pPr>
        <w:numPr>
          <w:ilvl w:val="0"/>
          <w:numId w:val="13"/>
        </w:numPr>
        <w:spacing w:after="120"/>
        <w:ind w:left="851" w:hanging="425"/>
        <w:jc w:val="both"/>
      </w:pPr>
      <w:r>
        <w:t>C</w:t>
      </w:r>
      <w:r w:rsidRPr="00795B25">
        <w:t>alculations demonstrating that supports, jacking points, foundations will not be over stressed during weighing operations.</w:t>
      </w:r>
    </w:p>
    <w:p w14:paraId="12F97C0C" w14:textId="419C7089" w:rsidR="00961AD3" w:rsidRDefault="00961AD3" w:rsidP="00853B92">
      <w:pPr>
        <w:numPr>
          <w:ilvl w:val="0"/>
          <w:numId w:val="13"/>
        </w:numPr>
        <w:spacing w:after="120"/>
        <w:ind w:left="851" w:hanging="425"/>
        <w:jc w:val="both"/>
      </w:pPr>
      <w:r>
        <w:t>A</w:t>
      </w:r>
      <w:r w:rsidRPr="00795B25">
        <w:t xml:space="preserve"> schematic diagram showing the arrangement of hydraulic jacks, </w:t>
      </w:r>
      <w:r w:rsidR="00FA5986">
        <w:t xml:space="preserve">hydraulic </w:t>
      </w:r>
      <w:r w:rsidRPr="00795B25">
        <w:t>pumps</w:t>
      </w:r>
      <w:r w:rsidR="00FA5986">
        <w:t>, control systems</w:t>
      </w:r>
      <w:r w:rsidRPr="00795B25">
        <w:t xml:space="preserve"> and interconnecting pipework to be used during the weighing operation.</w:t>
      </w:r>
    </w:p>
    <w:p w14:paraId="29960DA4" w14:textId="796288F7" w:rsidR="00FA5986" w:rsidRDefault="00FA5986" w:rsidP="00853B92">
      <w:pPr>
        <w:numPr>
          <w:ilvl w:val="0"/>
          <w:numId w:val="13"/>
        </w:numPr>
        <w:spacing w:after="120"/>
        <w:ind w:left="851" w:hanging="425"/>
        <w:jc w:val="both"/>
      </w:pPr>
      <w:r>
        <w:t>A diagram showing the connections between the load cells, recording devices and control panels.</w:t>
      </w:r>
    </w:p>
    <w:p w14:paraId="4391E145" w14:textId="2D6C99FA" w:rsidR="00FA5986" w:rsidRPr="00795B25" w:rsidRDefault="00FA5986" w:rsidP="00FA5986">
      <w:pPr>
        <w:numPr>
          <w:ilvl w:val="0"/>
          <w:numId w:val="13"/>
        </w:numPr>
        <w:spacing w:after="120"/>
        <w:ind w:left="851" w:hanging="425"/>
        <w:jc w:val="both"/>
      </w:pPr>
      <w:r>
        <w:t>A dimensioned drawing showing proposed locations (in the project coordinate system) of load cells beneath the Assembly or Module.</w:t>
      </w:r>
    </w:p>
    <w:p w14:paraId="08188F5C" w14:textId="5F2199B1" w:rsidR="00961AD3" w:rsidRPr="00795B25" w:rsidRDefault="00961AD3" w:rsidP="00853B92">
      <w:pPr>
        <w:numPr>
          <w:ilvl w:val="0"/>
          <w:numId w:val="13"/>
        </w:numPr>
        <w:spacing w:after="120"/>
        <w:ind w:left="851" w:hanging="425"/>
        <w:jc w:val="both"/>
      </w:pPr>
      <w:r w:rsidRPr="00795B25">
        <w:t xml:space="preserve">A description of the </w:t>
      </w:r>
      <w:r>
        <w:t>load</w:t>
      </w:r>
      <w:r w:rsidR="00CC1FAF">
        <w:t xml:space="preserve"> </w:t>
      </w:r>
      <w:r>
        <w:t>cells</w:t>
      </w:r>
      <w:r w:rsidR="00144B6A">
        <w:t xml:space="preserve"> and</w:t>
      </w:r>
      <w:r w:rsidRPr="00795B25">
        <w:t xml:space="preserve"> recording </w:t>
      </w:r>
      <w:r w:rsidR="00CC1FAF">
        <w:t>equipment</w:t>
      </w:r>
      <w:r>
        <w:t xml:space="preserve"> </w:t>
      </w:r>
      <w:r w:rsidRPr="00795B25">
        <w:t xml:space="preserve">devices to be used, giving their rated capacity and expected </w:t>
      </w:r>
      <w:r w:rsidR="00CC1FAF">
        <w:t>uncertainty</w:t>
      </w:r>
      <w:r w:rsidRPr="00795B25">
        <w:t xml:space="preserve">.  All weight measuring </w:t>
      </w:r>
      <w:r w:rsidR="00535920">
        <w:t>systems</w:t>
      </w:r>
      <w:r w:rsidRPr="00795B25">
        <w:t xml:space="preserve"> shall incorporate a digital read-out or similar device that gives a continuous reading for each </w:t>
      </w:r>
      <w:r w:rsidR="004A52CD">
        <w:t>load cell</w:t>
      </w:r>
      <w:r w:rsidR="00144B6A">
        <w:t>,</w:t>
      </w:r>
      <w:r>
        <w:t xml:space="preserve"> plus a total of all weights measured</w:t>
      </w:r>
      <w:r w:rsidRPr="00795B25">
        <w:t>.  Dial gauges are not permitted.</w:t>
      </w:r>
      <w:r>
        <w:t xml:space="preserve">  Fabricators are encouraged to use a system that provides an instantaneous print-out of the weighing readings from all </w:t>
      </w:r>
      <w:r w:rsidR="00673DBD">
        <w:t>load cells</w:t>
      </w:r>
      <w:r>
        <w:t>.</w:t>
      </w:r>
      <w:r w:rsidR="00B30071">
        <w:t xml:space="preserve">  All load cells shall be of identical manufacture and capacity.</w:t>
      </w:r>
    </w:p>
    <w:p w14:paraId="31407C56" w14:textId="6009DC34" w:rsidR="00961AD3" w:rsidRPr="00795B25" w:rsidRDefault="00961AD3" w:rsidP="00853B92">
      <w:pPr>
        <w:numPr>
          <w:ilvl w:val="0"/>
          <w:numId w:val="13"/>
        </w:numPr>
        <w:spacing w:after="120"/>
        <w:ind w:left="851" w:hanging="425"/>
        <w:jc w:val="both"/>
      </w:pPr>
      <w:r w:rsidRPr="00795B25">
        <w:t xml:space="preserve">A description, including all safety measures, of the method to be used to control the vertical movement of the </w:t>
      </w:r>
      <w:r w:rsidR="00667354">
        <w:t>Assembly or Module</w:t>
      </w:r>
      <w:r w:rsidRPr="00795B25">
        <w:t xml:space="preserve"> during the weighing operations.  Systems used to raise an </w:t>
      </w:r>
      <w:r w:rsidR="00667354">
        <w:t>Assembly or Module</w:t>
      </w:r>
      <w:r w:rsidRPr="00795B25">
        <w:t xml:space="preserve"> shall be controlled by a single device to prevent differential rising – i.e. twisting or racking - of the item. The </w:t>
      </w:r>
      <w:r w:rsidR="00667354">
        <w:t xml:space="preserve">hydraulic </w:t>
      </w:r>
      <w:r w:rsidRPr="00795B25">
        <w:t xml:space="preserve">system shall have a separate emergency stop button capable of </w:t>
      </w:r>
      <w:r w:rsidR="007F4143" w:rsidRPr="00795B25">
        <w:t>signaling</w:t>
      </w:r>
      <w:r w:rsidRPr="00795B25">
        <w:t xml:space="preserve"> the system to hold </w:t>
      </w:r>
      <w:r w:rsidR="00667354">
        <w:t>hydraulic</w:t>
      </w:r>
      <w:r w:rsidRPr="00795B25">
        <w:t xml:space="preserve"> devices in-place</w:t>
      </w:r>
      <w:r w:rsidR="00667354">
        <w:t xml:space="preserve"> at any time</w:t>
      </w:r>
      <w:r w:rsidRPr="00795B25">
        <w:t>.</w:t>
      </w:r>
    </w:p>
    <w:p w14:paraId="11EEC6C3" w14:textId="64C7D679" w:rsidR="00961AD3" w:rsidRDefault="00961AD3" w:rsidP="00853B92">
      <w:pPr>
        <w:numPr>
          <w:ilvl w:val="0"/>
          <w:numId w:val="13"/>
        </w:numPr>
        <w:spacing w:after="120"/>
        <w:ind w:left="851" w:hanging="425"/>
        <w:jc w:val="both"/>
      </w:pPr>
      <w:r w:rsidRPr="00795B25">
        <w:t xml:space="preserve">Example calibration certificates for all </w:t>
      </w:r>
      <w:r w:rsidR="00673DBD">
        <w:t>load cell</w:t>
      </w:r>
      <w:r w:rsidRPr="00795B25">
        <w:t>s (including spares) to be used during the weighing.</w:t>
      </w:r>
      <w:r>
        <w:t xml:space="preserve">  Copies of the actual calibration </w:t>
      </w:r>
      <w:r w:rsidRPr="00795B25">
        <w:t xml:space="preserve">certificates shall be submitted to the Weight Control </w:t>
      </w:r>
      <w:r w:rsidR="002824C2" w:rsidRPr="002824C2">
        <w:rPr>
          <w:highlight w:val="yellow"/>
        </w:rPr>
        <w:t>Lead</w:t>
      </w:r>
      <w:r w:rsidRPr="00795B25">
        <w:t xml:space="preserve"> for review and approval a </w:t>
      </w:r>
      <w:r w:rsidR="00E27C1C">
        <w:t xml:space="preserve">maximum of two-business days after the </w:t>
      </w:r>
      <w:r w:rsidR="00E27C1C">
        <w:lastRenderedPageBreak/>
        <w:t xml:space="preserve">calibrations have been completed and a minimum of </w:t>
      </w:r>
      <w:r w:rsidR="004935F4">
        <w:t>fourteen-days</w:t>
      </w:r>
      <w:r w:rsidR="00E27C1C">
        <w:t xml:space="preserve"> before the scheduled weighing date.</w:t>
      </w:r>
      <w:r w:rsidR="00924BB3">
        <w:t xml:space="preserve"> </w:t>
      </w:r>
      <w:r w:rsidR="00E27C1C">
        <w:t xml:space="preserve"> </w:t>
      </w:r>
      <w:r w:rsidR="007F4143">
        <w:t xml:space="preserve">The </w:t>
      </w:r>
      <w:r w:rsidRPr="00795B25">
        <w:t>Weighing shall not proceed until calibration certificates are approved.</w:t>
      </w:r>
      <w:r w:rsidR="00144B6A">
        <w:t xml:space="preserve">  See Section 6 for additional information.</w:t>
      </w:r>
    </w:p>
    <w:p w14:paraId="104BE050" w14:textId="36E07FD7" w:rsidR="00961AD3" w:rsidRDefault="00961AD3" w:rsidP="00853B92">
      <w:pPr>
        <w:numPr>
          <w:ilvl w:val="0"/>
          <w:numId w:val="13"/>
        </w:numPr>
        <w:spacing w:after="120"/>
        <w:ind w:left="851" w:hanging="425"/>
        <w:jc w:val="both"/>
      </w:pPr>
      <w:r>
        <w:t xml:space="preserve">A statement that </w:t>
      </w:r>
      <w:r w:rsidR="00965BA0">
        <w:t xml:space="preserve">provisions shall be made </w:t>
      </w:r>
      <w:r w:rsidR="00357A3D">
        <w:t xml:space="preserve">for recalibration of specific </w:t>
      </w:r>
      <w:r w:rsidR="00673DBD">
        <w:t>load cell</w:t>
      </w:r>
      <w:r>
        <w:t>s within fourteen</w:t>
      </w:r>
      <w:r w:rsidR="00144B6A">
        <w:t>-</w:t>
      </w:r>
      <w:r>
        <w:t xml:space="preserve">days of completion of the weighing.  Post-weighing calibration certificates for all </w:t>
      </w:r>
      <w:r w:rsidR="00673DBD">
        <w:t>load cell</w:t>
      </w:r>
      <w:r>
        <w:t xml:space="preserve">s shall be submitted to the project Weight Control Lead within </w:t>
      </w:r>
      <w:r w:rsidR="00144B6A">
        <w:t>seven</w:t>
      </w:r>
      <w:r>
        <w:t>-days of their recalibration.</w:t>
      </w:r>
      <w:r w:rsidR="00357A3D">
        <w:t xml:space="preserve">  Refer to Section 6.2 for additional information.</w:t>
      </w:r>
    </w:p>
    <w:p w14:paraId="49E91CC0" w14:textId="3BF11136" w:rsidR="00961AD3" w:rsidRPr="00795B25" w:rsidRDefault="00961AD3" w:rsidP="00853B92">
      <w:pPr>
        <w:numPr>
          <w:ilvl w:val="0"/>
          <w:numId w:val="13"/>
        </w:numPr>
        <w:spacing w:after="120"/>
        <w:ind w:left="851" w:hanging="425"/>
        <w:jc w:val="both"/>
      </w:pPr>
      <w:r>
        <w:t xml:space="preserve">A statement that the </w:t>
      </w:r>
      <w:r w:rsidR="00673DBD">
        <w:t>load cell</w:t>
      </w:r>
      <w:r>
        <w:t>s have not been used for another weighing since their calibration before the weighing, and will not be used for another weighing before they are re-calibrated after completion of the weighing.</w:t>
      </w:r>
      <w:r w:rsidR="00ED1A11">
        <w:t xml:space="preserve">  When weighing of multiple items is required for a specific project, it is permissible to perform the calibration prior to the initial weighing, and use the load cells for subsequent weighings for that project.  Weighing of other items – not related to the specific project – shall be permitted only with project approval.</w:t>
      </w:r>
    </w:p>
    <w:p w14:paraId="0F00DABA" w14:textId="641D3EB8" w:rsidR="00961AD3" w:rsidRPr="00795B25" w:rsidRDefault="00961AD3" w:rsidP="00853B92">
      <w:pPr>
        <w:numPr>
          <w:ilvl w:val="0"/>
          <w:numId w:val="13"/>
        </w:numPr>
        <w:spacing w:after="120"/>
        <w:ind w:left="851" w:hanging="425"/>
        <w:jc w:val="both"/>
      </w:pPr>
      <w:r w:rsidRPr="00795B25">
        <w:t xml:space="preserve">Confirmation that spare </w:t>
      </w:r>
      <w:r w:rsidR="00144B6A">
        <w:t>load cells</w:t>
      </w:r>
      <w:r w:rsidRPr="00795B25">
        <w:t>, recording and lifting devices will be available and in working order such that equipment failure will not cause undue delay or cancellation of a weighing.</w:t>
      </w:r>
      <w:r>
        <w:t xml:space="preserve">  Spare </w:t>
      </w:r>
      <w:r w:rsidR="00673DBD">
        <w:t>load cell</w:t>
      </w:r>
      <w:r>
        <w:t>s are to have approved calibration certificates in-place prior to start of the weighing.</w:t>
      </w:r>
      <w:r w:rsidR="00E27C1C">
        <w:t xml:space="preserve"> A minimum of </w:t>
      </w:r>
      <w:r w:rsidR="001D6319">
        <w:t xml:space="preserve">two or </w:t>
      </w:r>
      <w:r w:rsidR="00E27C1C">
        <w:t xml:space="preserve">10% </w:t>
      </w:r>
      <w:r w:rsidR="001D6319">
        <w:t xml:space="preserve">(whichever is greater) </w:t>
      </w:r>
      <w:r w:rsidR="00E27C1C">
        <w:t xml:space="preserve">additional load </w:t>
      </w:r>
      <w:r w:rsidR="00144B6A">
        <w:t>cells</w:t>
      </w:r>
      <w:r w:rsidR="00E27C1C">
        <w:t xml:space="preserve"> shall be present at the time of the weighing.</w:t>
      </w:r>
    </w:p>
    <w:p w14:paraId="2ED3D768" w14:textId="6239E6DA" w:rsidR="00961AD3" w:rsidRPr="00DC6314" w:rsidRDefault="00961AD3" w:rsidP="00853B92">
      <w:pPr>
        <w:numPr>
          <w:ilvl w:val="0"/>
          <w:numId w:val="13"/>
        </w:numPr>
        <w:spacing w:after="120"/>
        <w:ind w:left="851" w:hanging="425"/>
        <w:jc w:val="both"/>
        <w:rPr>
          <w:i/>
        </w:rPr>
      </w:pPr>
      <w:r w:rsidRPr="00795B25">
        <w:t xml:space="preserve">A statement that </w:t>
      </w:r>
      <w:r w:rsidR="00673DBD">
        <w:t>load cell</w:t>
      </w:r>
      <w:r w:rsidRPr="00795B25">
        <w:t>s will be sized in capacity such that the weight applied during the weighing operation will be within the range of between 20% and 80% of the devices’ rated capacity.</w:t>
      </w:r>
      <w:r w:rsidR="00144B6A">
        <w:t xml:space="preserve">  </w:t>
      </w:r>
      <w:r w:rsidR="008D054B">
        <w:rPr>
          <w:i/>
        </w:rPr>
        <w:t>TAKE NOTE</w:t>
      </w:r>
      <w:r w:rsidR="00144B6A">
        <w:t xml:space="preserve">: </w:t>
      </w:r>
      <w:r w:rsidR="00144B6A" w:rsidRPr="00DC6314">
        <w:rPr>
          <w:i/>
        </w:rPr>
        <w:t>The lower 20% limit is based on historical information showing load cell calibrations are not consistent at low loads.  Upper 80% limit used to provide a margin of safety to allow for a small level of ‘shock loading’ (as the weight is applied to the load cell) without impacting the calibration of the load cell, and in case the load distribution on the load cells is not precisely as expected.</w:t>
      </w:r>
    </w:p>
    <w:p w14:paraId="0FFB6F5A" w14:textId="6C0BCBB9" w:rsidR="00961AD3" w:rsidRPr="00795B25" w:rsidRDefault="00961AD3" w:rsidP="00853B92">
      <w:pPr>
        <w:numPr>
          <w:ilvl w:val="0"/>
          <w:numId w:val="13"/>
        </w:numPr>
        <w:spacing w:after="120"/>
        <w:ind w:left="851" w:hanging="425"/>
        <w:jc w:val="both"/>
      </w:pPr>
      <w:r>
        <w:t>A</w:t>
      </w:r>
      <w:r w:rsidRPr="00795B25">
        <w:t xml:space="preserve"> statement confirming that a weighing will not take place if the ambient temperature lies outside the manufacturer’s recommended environmental </w:t>
      </w:r>
      <w:r w:rsidR="00144B6A">
        <w:t xml:space="preserve">operational </w:t>
      </w:r>
      <w:r w:rsidRPr="00795B25">
        <w:t xml:space="preserve">range (temperature and humidity) for the </w:t>
      </w:r>
      <w:r w:rsidR="00673DBD">
        <w:t>load cell</w:t>
      </w:r>
      <w:r w:rsidRPr="00795B25">
        <w:t>s.  Recommended environmental operating ranges shall be included</w:t>
      </w:r>
      <w:r>
        <w:t xml:space="preserve"> in the procedure</w:t>
      </w:r>
      <w:r w:rsidRPr="00795B25">
        <w:t>.  Inclu</w:t>
      </w:r>
      <w:r>
        <w:t xml:space="preserve">sion of </w:t>
      </w:r>
      <w:r w:rsidRPr="00795B25">
        <w:t xml:space="preserve">a copy of the user’s manual for the </w:t>
      </w:r>
      <w:r w:rsidR="00673DBD">
        <w:t>load cell</w:t>
      </w:r>
      <w:r w:rsidRPr="00795B25">
        <w:t>s is recommended.</w:t>
      </w:r>
    </w:p>
    <w:p w14:paraId="3BEB7682" w14:textId="626BD226" w:rsidR="00961AD3" w:rsidRDefault="00961AD3" w:rsidP="00853B92">
      <w:pPr>
        <w:numPr>
          <w:ilvl w:val="0"/>
          <w:numId w:val="13"/>
        </w:numPr>
        <w:spacing w:after="120"/>
        <w:ind w:left="851" w:hanging="425"/>
        <w:jc w:val="both"/>
      </w:pPr>
      <w:r>
        <w:t>P</w:t>
      </w:r>
      <w:r w:rsidRPr="005C3819">
        <w:t xml:space="preserve">rovide the method and information for the equipment to be used for measurement of wind speed at the time of weighing.  </w:t>
      </w:r>
      <w:r>
        <w:t xml:space="preserve">A Weighing </w:t>
      </w:r>
      <w:r w:rsidRPr="005C3819">
        <w:t>will not be permitted if the measured wind speed (10-minute average) exceeds 5 m/s, or gusts exceed more than 2.5</w:t>
      </w:r>
      <w:r w:rsidR="00DC6314">
        <w:t xml:space="preserve"> </w:t>
      </w:r>
      <w:r w:rsidRPr="005C3819">
        <w:t>m/s more than the measured wind speed.  Wind measurements are to be taken at a height of 2</w:t>
      </w:r>
      <w:r w:rsidR="00DC6314">
        <w:t xml:space="preserve"> </w:t>
      </w:r>
      <w:r w:rsidRPr="005C3819">
        <w:t>m above ground level.</w:t>
      </w:r>
      <w:r w:rsidR="002017BA">
        <w:t xml:space="preserve">  Use of crane mounted wind speed measuring devices may be acceptable if the height of the device is considered.</w:t>
      </w:r>
      <w:r w:rsidR="00144B6A">
        <w:t xml:space="preserve">  </w:t>
      </w:r>
      <w:r w:rsidR="008D054B">
        <w:rPr>
          <w:i/>
        </w:rPr>
        <w:t>Take Note</w:t>
      </w:r>
      <w:r w:rsidR="00144B6A" w:rsidRPr="00DC6314">
        <w:rPr>
          <w:i/>
        </w:rPr>
        <w:t>: If wind</w:t>
      </w:r>
      <w:r w:rsidR="008D054B">
        <w:rPr>
          <w:i/>
        </w:rPr>
        <w:t xml:space="preserve"> </w:t>
      </w:r>
      <w:r w:rsidR="00144B6A" w:rsidRPr="00DC6314">
        <w:rPr>
          <w:i/>
        </w:rPr>
        <w:t xml:space="preserve">speeds - of any value or direction – are expected to impact determining the CG, the weighing shall be postponed until favorable wind conditions prevail.  </w:t>
      </w:r>
      <w:r w:rsidR="00166058" w:rsidRPr="00DC6314">
        <w:rPr>
          <w:i/>
        </w:rPr>
        <w:t>Determining the impact of the wind on the measured CG is not an exact calculation as Assemblies and Modules will have varying sail areas and wind resistances.  Application of available formulae (typically from building code documents) are not applicable due to the significant difference between the smooth surface of a building and the rough surface of an Assembly or Module.</w:t>
      </w:r>
    </w:p>
    <w:p w14:paraId="532E3683" w14:textId="273C3AE3" w:rsidR="00961AD3" w:rsidRPr="00795B25" w:rsidRDefault="00961AD3" w:rsidP="00853B92">
      <w:pPr>
        <w:numPr>
          <w:ilvl w:val="0"/>
          <w:numId w:val="13"/>
        </w:numPr>
        <w:spacing w:after="120"/>
        <w:ind w:left="851" w:hanging="425"/>
        <w:jc w:val="both"/>
      </w:pPr>
      <w:r>
        <w:t>A</w:t>
      </w:r>
      <w:r w:rsidRPr="00795B25">
        <w:t xml:space="preserve"> statement that </w:t>
      </w:r>
      <w:r>
        <w:t xml:space="preserve">the weighing </w:t>
      </w:r>
      <w:r w:rsidRPr="00795B25">
        <w:t>shall take place during time of suitable natural lighting</w:t>
      </w:r>
      <w:r w:rsidR="00196153">
        <w:t>.  Artificial lighting meeting local health and safety requirements may be used</w:t>
      </w:r>
      <w:r w:rsidRPr="00795B25">
        <w:t xml:space="preserve"> to permit a safe operation</w:t>
      </w:r>
      <w:r w:rsidR="00196153">
        <w:t xml:space="preserve"> during times of insufficient natural lighting</w:t>
      </w:r>
      <w:r w:rsidRPr="00795B25">
        <w:t>.</w:t>
      </w:r>
    </w:p>
    <w:p w14:paraId="2EEE1EE6" w14:textId="7D44082E" w:rsidR="00961AD3" w:rsidRDefault="00961AD3" w:rsidP="00853B92">
      <w:pPr>
        <w:numPr>
          <w:ilvl w:val="0"/>
          <w:numId w:val="13"/>
        </w:numPr>
        <w:spacing w:after="120"/>
        <w:ind w:left="851" w:hanging="425"/>
        <w:jc w:val="both"/>
      </w:pPr>
      <w:r w:rsidRPr="00795B25">
        <w:lastRenderedPageBreak/>
        <w:t xml:space="preserve">Example calculation of determination of </w:t>
      </w:r>
      <w:r>
        <w:t>CG</w:t>
      </w:r>
      <w:r w:rsidRPr="00795B25">
        <w:t xml:space="preserve"> based on the results of the weighing method used.</w:t>
      </w:r>
    </w:p>
    <w:p w14:paraId="00243932" w14:textId="32A791AC" w:rsidR="00961AD3" w:rsidRDefault="00961AD3" w:rsidP="00853B92">
      <w:pPr>
        <w:numPr>
          <w:ilvl w:val="0"/>
          <w:numId w:val="13"/>
        </w:numPr>
        <w:spacing w:after="120"/>
        <w:ind w:left="851" w:hanging="425"/>
        <w:jc w:val="both"/>
      </w:pPr>
      <w:r>
        <w:t>A description of the method to be used to determine the aggregate weight data of temporary items that may be present during the weighing operation.</w:t>
      </w:r>
    </w:p>
    <w:p w14:paraId="08B2EC43" w14:textId="44B73D34" w:rsidR="00961AD3" w:rsidRDefault="00961AD3" w:rsidP="00853B92">
      <w:pPr>
        <w:numPr>
          <w:ilvl w:val="0"/>
          <w:numId w:val="13"/>
        </w:numPr>
        <w:spacing w:after="120"/>
        <w:ind w:left="851" w:hanging="425"/>
        <w:jc w:val="both"/>
      </w:pPr>
      <w:r>
        <w:t xml:space="preserve">A description of how (based on the weighing results) the statistical variation of readings from </w:t>
      </w:r>
      <w:r w:rsidR="00673DBD">
        <w:t>load cell</w:t>
      </w:r>
      <w:r>
        <w:t xml:space="preserve">s (based on calibration </w:t>
      </w:r>
      <w:r w:rsidR="00BE74B9">
        <w:t>uncertainty</w:t>
      </w:r>
      <w:r>
        <w:t xml:space="preserve">) shall be combined to produce an aggregate uncertainty for the weighed </w:t>
      </w:r>
      <w:r w:rsidRPr="002824C2">
        <w:t>weight</w:t>
      </w:r>
      <w:r w:rsidR="00892827" w:rsidRPr="002824C2">
        <w:t xml:space="preserve"> and CG</w:t>
      </w:r>
      <w:r>
        <w:t>.</w:t>
      </w:r>
      <w:r w:rsidR="00AB3C37">
        <w:t xml:space="preserve">  See Appendix A for example calculations.</w:t>
      </w:r>
    </w:p>
    <w:p w14:paraId="531E898D" w14:textId="6BD32A46" w:rsidR="00961AD3" w:rsidRDefault="00961AD3" w:rsidP="00853B92">
      <w:pPr>
        <w:numPr>
          <w:ilvl w:val="0"/>
          <w:numId w:val="13"/>
        </w:numPr>
        <w:spacing w:after="120"/>
        <w:ind w:left="851" w:hanging="425"/>
        <w:jc w:val="both"/>
      </w:pPr>
      <w:r>
        <w:t>A statement that there shall be no workers present on the Assembly or Module at the time of the Weighing.</w:t>
      </w:r>
      <w:r w:rsidR="00DC6314">
        <w:t xml:space="preserve">  See Section 7, item 9</w:t>
      </w:r>
      <w:r w:rsidR="00AB3C37">
        <w:t xml:space="preserve"> for additional information.</w:t>
      </w:r>
    </w:p>
    <w:p w14:paraId="558FCBD1" w14:textId="0EB8E553" w:rsidR="00961AD3" w:rsidRPr="00795B25" w:rsidRDefault="00961AD3" w:rsidP="00853B92">
      <w:pPr>
        <w:numPr>
          <w:ilvl w:val="0"/>
          <w:numId w:val="13"/>
        </w:numPr>
        <w:spacing w:after="120"/>
        <w:ind w:left="851" w:hanging="425"/>
        <w:jc w:val="both"/>
      </w:pPr>
      <w:r>
        <w:t xml:space="preserve">A statement that during the weighing, access to the area immediately </w:t>
      </w:r>
      <w:r w:rsidR="002060B5">
        <w:t>beneath</w:t>
      </w:r>
      <w:r>
        <w:t xml:space="preserve"> the Assembly or Module shall be restricted to those directly involved with the weighing operation.</w:t>
      </w:r>
    </w:p>
    <w:p w14:paraId="088AE72C" w14:textId="52C8A7C1" w:rsidR="00961AD3" w:rsidRPr="00795B25" w:rsidRDefault="00961AD3" w:rsidP="00853B92">
      <w:pPr>
        <w:numPr>
          <w:ilvl w:val="0"/>
          <w:numId w:val="13"/>
        </w:numPr>
        <w:spacing w:after="120"/>
        <w:ind w:left="851" w:hanging="425"/>
        <w:jc w:val="both"/>
      </w:pPr>
      <w:r w:rsidRPr="00795B25">
        <w:t>Example calculations showing how permanent items not present for the weighing are mathematically added to the weighing results, and how temporary items not forming part of the permanent items are mathematically removed from the weighing results.</w:t>
      </w:r>
    </w:p>
    <w:p w14:paraId="53D33915" w14:textId="44F097FD" w:rsidR="00961AD3" w:rsidRPr="00795B25" w:rsidRDefault="00961AD3" w:rsidP="00853B92">
      <w:pPr>
        <w:numPr>
          <w:ilvl w:val="0"/>
          <w:numId w:val="13"/>
        </w:numPr>
        <w:spacing w:after="120"/>
        <w:ind w:left="851" w:hanging="425"/>
        <w:jc w:val="both"/>
      </w:pPr>
      <w:r w:rsidRPr="00795B25">
        <w:t xml:space="preserve">A statement confirming that the weighing equipment shall not be demobilized until the results are </w:t>
      </w:r>
      <w:r w:rsidR="00F81A6F">
        <w:t>accepted</w:t>
      </w:r>
      <w:r w:rsidR="00BA044F">
        <w:t xml:space="preserve"> </w:t>
      </w:r>
      <w:r w:rsidRPr="00795B25">
        <w:t>by those witnessing the weighing.</w:t>
      </w:r>
    </w:p>
    <w:p w14:paraId="6941BA03" w14:textId="77777777" w:rsidR="00961AD3" w:rsidRPr="00795B25" w:rsidRDefault="00961AD3" w:rsidP="00853B92">
      <w:pPr>
        <w:numPr>
          <w:ilvl w:val="0"/>
          <w:numId w:val="13"/>
        </w:numPr>
        <w:spacing w:after="120"/>
        <w:ind w:left="851" w:hanging="425"/>
        <w:jc w:val="both"/>
      </w:pPr>
      <w:r w:rsidRPr="00795B25">
        <w:t>An anticipated schedule (year</w:t>
      </w:r>
      <w:r>
        <w:t xml:space="preserve"> and month</w:t>
      </w:r>
      <w:r w:rsidRPr="00795B25">
        <w:t>) for the weighing.</w:t>
      </w:r>
      <w:r>
        <w:t xml:space="preserve">  The actual weighing date shall be provided to the project Weight Control Lead a minimum of four-weeks prior to the date.</w:t>
      </w:r>
    </w:p>
    <w:p w14:paraId="1989E7B3" w14:textId="77777777" w:rsidR="00961AD3" w:rsidRDefault="00961AD3" w:rsidP="00853B92">
      <w:pPr>
        <w:numPr>
          <w:ilvl w:val="0"/>
          <w:numId w:val="13"/>
        </w:numPr>
        <w:spacing w:after="120"/>
        <w:ind w:left="851" w:hanging="425"/>
        <w:jc w:val="both"/>
      </w:pPr>
      <w:r w:rsidRPr="00795B25">
        <w:t>The geographic location (address) for the weighing.</w:t>
      </w:r>
    </w:p>
    <w:p w14:paraId="5A8A7300" w14:textId="77777777" w:rsidR="00961AD3" w:rsidRDefault="00961AD3" w:rsidP="00853B92">
      <w:pPr>
        <w:numPr>
          <w:ilvl w:val="0"/>
          <w:numId w:val="13"/>
        </w:numPr>
        <w:spacing w:after="120"/>
        <w:ind w:left="851" w:hanging="425"/>
        <w:jc w:val="both"/>
      </w:pPr>
      <w:r>
        <w:t>A list of projects (names and weights) – of comparable weight – that have been weighed using a similar system as proposed in the procedure.</w:t>
      </w:r>
    </w:p>
    <w:p w14:paraId="0C6AB0F4" w14:textId="590AD949" w:rsidR="00961AD3" w:rsidRPr="00795B25" w:rsidRDefault="00961AD3" w:rsidP="00853B92">
      <w:pPr>
        <w:numPr>
          <w:ilvl w:val="0"/>
          <w:numId w:val="13"/>
        </w:numPr>
        <w:spacing w:after="120"/>
        <w:ind w:left="851" w:hanging="425"/>
        <w:jc w:val="both"/>
      </w:pPr>
      <w:r>
        <w:t xml:space="preserve">If Fabricator employees are to be used for the weighing operation, include an </w:t>
      </w:r>
      <w:r w:rsidR="009B6D41" w:rsidRPr="009B6D41">
        <w:rPr>
          <w:highlight w:val="yellow"/>
        </w:rPr>
        <w:t>organization</w:t>
      </w:r>
      <w:r>
        <w:t xml:space="preserve"> chart listing names and roles of key personnel.</w:t>
      </w:r>
    </w:p>
    <w:p w14:paraId="74132DF8" w14:textId="3089ED03" w:rsidR="00961AD3" w:rsidRDefault="00961AD3" w:rsidP="00853B92">
      <w:pPr>
        <w:numPr>
          <w:ilvl w:val="0"/>
          <w:numId w:val="13"/>
        </w:numPr>
        <w:spacing w:after="120"/>
        <w:ind w:left="851" w:hanging="425"/>
        <w:jc w:val="both"/>
      </w:pPr>
      <w:r w:rsidRPr="00795B25">
        <w:t>If used, the name and contact information of weighing subcontractor to be employed</w:t>
      </w:r>
      <w:r w:rsidR="004C6534">
        <w:t>,</w:t>
      </w:r>
      <w:r>
        <w:t xml:space="preserve"> along with documentation showing relevant experience.</w:t>
      </w:r>
    </w:p>
    <w:p w14:paraId="1ED77F2D" w14:textId="3D42D470" w:rsidR="00961AD3" w:rsidRDefault="00961AD3" w:rsidP="00853B92">
      <w:pPr>
        <w:numPr>
          <w:ilvl w:val="0"/>
          <w:numId w:val="13"/>
        </w:numPr>
        <w:spacing w:after="120"/>
        <w:ind w:left="851" w:hanging="425"/>
        <w:jc w:val="both"/>
      </w:pPr>
      <w:r>
        <w:t xml:space="preserve">Method to be used to insure the levelness of the Assembly or Module during all steps of the weighing operation.  </w:t>
      </w:r>
      <w:r w:rsidRPr="005C3819">
        <w:t xml:space="preserve">During the weighing and raising operations, the </w:t>
      </w:r>
      <w:r w:rsidR="00DD2B8B">
        <w:t>Assembly or Module</w:t>
      </w:r>
      <w:r w:rsidRPr="005C3819">
        <w:t xml:space="preserve"> will be kept level within the greater of 2mm or 1/1000 of the distance between adjacent </w:t>
      </w:r>
      <w:r>
        <w:t>jacking</w:t>
      </w:r>
      <w:r w:rsidRPr="005C3819">
        <w:t xml:space="preserve"> points</w:t>
      </w:r>
    </w:p>
    <w:p w14:paraId="4C36B365" w14:textId="0D54767B" w:rsidR="00961AD3" w:rsidRDefault="00961AD3" w:rsidP="00961AD3">
      <w:pPr>
        <w:pStyle w:val="Heading2"/>
        <w:tabs>
          <w:tab w:val="clear" w:pos="720"/>
          <w:tab w:val="num" w:pos="851"/>
        </w:tabs>
        <w:ind w:left="851" w:hanging="851"/>
      </w:pPr>
      <w:bookmarkStart w:id="35" w:name="_Toc290358805"/>
      <w:bookmarkStart w:id="36" w:name="_Toc17645904"/>
      <w:r>
        <w:t>P</w:t>
      </w:r>
      <w:r w:rsidR="00DB1D4A">
        <w:t>redicted Weight Report</w:t>
      </w:r>
      <w:bookmarkEnd w:id="35"/>
      <w:bookmarkEnd w:id="36"/>
    </w:p>
    <w:p w14:paraId="698CFF8F" w14:textId="103F68AA" w:rsidR="00961AD3" w:rsidRPr="00795B25" w:rsidRDefault="00F978FC" w:rsidP="00961AD3">
      <w:pPr>
        <w:spacing w:after="120"/>
      </w:pPr>
      <w:r>
        <w:t xml:space="preserve">The Fabricator </w:t>
      </w:r>
      <w:r w:rsidR="005340D6">
        <w:t xml:space="preserve">– with assistance from the Weight Control Lead - </w:t>
      </w:r>
      <w:r>
        <w:t xml:space="preserve">shall submit a written </w:t>
      </w:r>
      <w:r w:rsidR="00961AD3">
        <w:t xml:space="preserve">Predicted Weight Report </w:t>
      </w:r>
      <w:r>
        <w:t xml:space="preserve">that </w:t>
      </w:r>
      <w:r w:rsidR="00961AD3" w:rsidRPr="00795B25">
        <w:t xml:space="preserve">shall include, but </w:t>
      </w:r>
      <w:r w:rsidR="004C6534">
        <w:t xml:space="preserve">is </w:t>
      </w:r>
      <w:r w:rsidR="00961AD3" w:rsidRPr="00795B25">
        <w:t>not limited to:</w:t>
      </w:r>
    </w:p>
    <w:p w14:paraId="5C5FCEDD" w14:textId="2E6B3EA9" w:rsidR="004D17C9" w:rsidRDefault="004D17C9" w:rsidP="004D17C9">
      <w:pPr>
        <w:numPr>
          <w:ilvl w:val="0"/>
          <w:numId w:val="14"/>
        </w:numPr>
        <w:tabs>
          <w:tab w:val="left" w:pos="851"/>
        </w:tabs>
        <w:spacing w:after="120"/>
        <w:ind w:left="851" w:hanging="284"/>
        <w:jc w:val="both"/>
      </w:pPr>
      <w:r>
        <w:t xml:space="preserve">A detailed listing of permanent items not installed for the weighing.  This may be in the form of photographs and annotated drawings showing their location(s) on the </w:t>
      </w:r>
      <w:r w:rsidR="00647F3A">
        <w:t>Assembly or Module</w:t>
      </w:r>
      <w:r>
        <w:t>.</w:t>
      </w:r>
    </w:p>
    <w:p w14:paraId="470BCE73" w14:textId="4DBC31BC" w:rsidR="00961AD3" w:rsidRDefault="00961AD3" w:rsidP="00853B92">
      <w:pPr>
        <w:numPr>
          <w:ilvl w:val="0"/>
          <w:numId w:val="14"/>
        </w:numPr>
        <w:tabs>
          <w:tab w:val="left" w:pos="851"/>
        </w:tabs>
        <w:spacing w:after="120"/>
        <w:ind w:left="851" w:hanging="284"/>
        <w:jc w:val="both"/>
      </w:pPr>
      <w:r>
        <w:t xml:space="preserve">A detailed listing of temporary items expected to be present for the weighing.  This may be in the form of photographs and annotated drawings showing their location(s) on the </w:t>
      </w:r>
      <w:r w:rsidR="00647F3A">
        <w:t>Assembly or Module</w:t>
      </w:r>
      <w:r>
        <w:t>.</w:t>
      </w:r>
    </w:p>
    <w:p w14:paraId="1E93522D" w14:textId="21991170" w:rsidR="00961AD3" w:rsidRDefault="00961AD3" w:rsidP="00853B92">
      <w:pPr>
        <w:numPr>
          <w:ilvl w:val="0"/>
          <w:numId w:val="14"/>
        </w:numPr>
        <w:tabs>
          <w:tab w:val="left" w:pos="851"/>
        </w:tabs>
        <w:spacing w:after="120"/>
        <w:ind w:left="851" w:hanging="284"/>
        <w:jc w:val="both"/>
      </w:pPr>
      <w:r>
        <w:lastRenderedPageBreak/>
        <w:t>A detailed listing of permanent items expected to be installed in temporary location(s) for the weighing</w:t>
      </w:r>
      <w:r w:rsidR="004D17C9">
        <w:t xml:space="preserve"> and returned to their permanent location subsequent to the weighing</w:t>
      </w:r>
      <w:r>
        <w:t xml:space="preserve">.  This may be in the form of photographs and annotated drawings showing their location(s) on the </w:t>
      </w:r>
      <w:r w:rsidR="00647F3A">
        <w:t>Assembly or Module</w:t>
      </w:r>
      <w:r>
        <w:t>.</w:t>
      </w:r>
    </w:p>
    <w:p w14:paraId="14C43FDF" w14:textId="2B2A5302" w:rsidR="00961AD3" w:rsidRPr="00CF4AC5" w:rsidRDefault="00961AD3" w:rsidP="00853B92">
      <w:pPr>
        <w:numPr>
          <w:ilvl w:val="0"/>
          <w:numId w:val="14"/>
        </w:numPr>
        <w:tabs>
          <w:tab w:val="left" w:pos="851"/>
        </w:tabs>
        <w:spacing w:after="120"/>
        <w:ind w:left="851" w:hanging="284"/>
        <w:jc w:val="both"/>
      </w:pPr>
      <w:r>
        <w:t xml:space="preserve">A mathematical aggregation of the weight data for the items noted above, resulting in a single weight </w:t>
      </w:r>
      <w:r w:rsidRPr="002824C2">
        <w:rPr>
          <w:highlight w:val="yellow"/>
        </w:rPr>
        <w:t>and CG</w:t>
      </w:r>
      <w:r w:rsidR="00647F3A">
        <w:t xml:space="preserve"> </w:t>
      </w:r>
      <w:r>
        <w:t>referred to as the ‘predicted weight”.</w:t>
      </w:r>
    </w:p>
    <w:p w14:paraId="47D31857" w14:textId="00DCC0D7" w:rsidR="00961AD3" w:rsidRPr="00795B25" w:rsidRDefault="00961AD3" w:rsidP="00961AD3">
      <w:pPr>
        <w:pStyle w:val="Heading1"/>
        <w:tabs>
          <w:tab w:val="clear" w:pos="432"/>
          <w:tab w:val="num" w:pos="851"/>
        </w:tabs>
        <w:spacing w:after="240"/>
        <w:ind w:left="851" w:hanging="851"/>
      </w:pPr>
      <w:r>
        <w:br w:type="page"/>
      </w:r>
      <w:bookmarkStart w:id="37" w:name="_Toc290358806"/>
      <w:bookmarkStart w:id="38" w:name="_Toc17645905"/>
      <w:bookmarkEnd w:id="26"/>
      <w:r w:rsidR="00DB1D4A" w:rsidRPr="00795B25">
        <w:lastRenderedPageBreak/>
        <w:t xml:space="preserve">Calibration </w:t>
      </w:r>
      <w:r w:rsidR="00DB1D4A">
        <w:t>o</w:t>
      </w:r>
      <w:r w:rsidR="00DB1D4A" w:rsidRPr="00795B25">
        <w:t xml:space="preserve">f </w:t>
      </w:r>
      <w:r w:rsidR="00673DBD">
        <w:t>Load cell</w:t>
      </w:r>
      <w:r w:rsidR="00DB1D4A" w:rsidRPr="00795B25">
        <w:t>s</w:t>
      </w:r>
      <w:bookmarkEnd w:id="37"/>
      <w:bookmarkEnd w:id="38"/>
    </w:p>
    <w:p w14:paraId="1A6878E3" w14:textId="3CA32B71" w:rsidR="00961AD3" w:rsidRPr="00795B25" w:rsidRDefault="00DB1D4A" w:rsidP="00961AD3">
      <w:pPr>
        <w:pStyle w:val="Heading2"/>
        <w:tabs>
          <w:tab w:val="clear" w:pos="720"/>
          <w:tab w:val="num" w:pos="851"/>
        </w:tabs>
        <w:ind w:left="851" w:hanging="851"/>
      </w:pPr>
      <w:bookmarkStart w:id="39" w:name="_Toc290358808"/>
      <w:bookmarkStart w:id="40" w:name="_Toc17645906"/>
      <w:r w:rsidRPr="00795B25">
        <w:t>Calibration</w:t>
      </w:r>
      <w:bookmarkEnd w:id="39"/>
      <w:bookmarkEnd w:id="40"/>
    </w:p>
    <w:p w14:paraId="48DD4B41" w14:textId="77777777" w:rsidR="00DD3AE8" w:rsidRDefault="00DD3AE8" w:rsidP="00DD3AE8">
      <w:pPr>
        <w:spacing w:after="120"/>
        <w:jc w:val="both"/>
      </w:pPr>
      <w:r w:rsidRPr="00795B25">
        <w:t xml:space="preserve">The </w:t>
      </w:r>
      <w:r>
        <w:t>Fabricator</w:t>
      </w:r>
      <w:r w:rsidRPr="00795B25">
        <w:t xml:space="preserve"> shall ensure that the calibration of </w:t>
      </w:r>
      <w:r>
        <w:t>load cell</w:t>
      </w:r>
      <w:r w:rsidRPr="00795B25">
        <w:t xml:space="preserve">s is carried out by a specialized testing firm that is accredited by a suitable national association in </w:t>
      </w:r>
      <w:r>
        <w:t xml:space="preserve">either </w:t>
      </w:r>
      <w:r w:rsidRPr="00795B25">
        <w:t>the country in which the weighing is to be performed</w:t>
      </w:r>
      <w:r>
        <w:t>, or the country in which the appointed weighing subcontractor is based.</w:t>
      </w:r>
    </w:p>
    <w:p w14:paraId="20F5BAED" w14:textId="0D9D1D17" w:rsidR="00DD3AE8" w:rsidRDefault="00DD3AE8" w:rsidP="00DD3AE8">
      <w:pPr>
        <w:spacing w:after="120"/>
        <w:jc w:val="both"/>
      </w:pPr>
      <w:r>
        <w:t xml:space="preserve">The location of the calibration shall be determined to reduce transportation needs for load cells requiring post-weighing recalibration.  The recalibration shall be performed by the same firm </w:t>
      </w:r>
      <w:r w:rsidR="008E60D9">
        <w:t>and in the same laboratory employed to</w:t>
      </w:r>
      <w:r>
        <w:t xml:space="preserve"> complete the original calibrations.</w:t>
      </w:r>
    </w:p>
    <w:p w14:paraId="34F2685E" w14:textId="2C32FA98" w:rsidR="00961AD3" w:rsidRDefault="00673DBD" w:rsidP="00DD3AE8">
      <w:pPr>
        <w:spacing w:after="120"/>
        <w:jc w:val="both"/>
      </w:pPr>
      <w:r>
        <w:t>Load cell</w:t>
      </w:r>
      <w:r w:rsidR="00961AD3" w:rsidRPr="00795B25">
        <w:t xml:space="preserve">s shall be calibrated a maximum of </w:t>
      </w:r>
      <w:r w:rsidR="00961AD3">
        <w:t>three</w:t>
      </w:r>
      <w:r w:rsidR="00961AD3" w:rsidRPr="00795B25">
        <w:t xml:space="preserve">-months prior to a weighing.  Calibrations shall be in accordance with a recognized standard and be done over the full range of capacity of the </w:t>
      </w:r>
      <w:r w:rsidR="008E60D9">
        <w:t>load cell</w:t>
      </w:r>
      <w:r w:rsidR="00961AD3" w:rsidRPr="00795B25">
        <w:t>.</w:t>
      </w:r>
      <w:r w:rsidR="00E27C1C">
        <w:t xml:space="preserve">  Accepted calibration standards are </w:t>
      </w:r>
      <w:r w:rsidR="004935F4">
        <w:t xml:space="preserve">current revisions of </w:t>
      </w:r>
      <w:r w:rsidR="00E27C1C">
        <w:t>ISO 376 or ASTM E74.</w:t>
      </w:r>
    </w:p>
    <w:p w14:paraId="529AB810" w14:textId="41428A91" w:rsidR="00961AD3" w:rsidRDefault="00961AD3" w:rsidP="00961AD3">
      <w:pPr>
        <w:spacing w:after="120"/>
        <w:jc w:val="both"/>
      </w:pPr>
      <w:r>
        <w:t>Once calibrated</w:t>
      </w:r>
      <w:r w:rsidR="00ED3697">
        <w:t xml:space="preserve">, </w:t>
      </w:r>
      <w:r w:rsidR="00673DBD">
        <w:t>load cell</w:t>
      </w:r>
      <w:r>
        <w:t xml:space="preserve">s shall not be used for any weighings other than those directly related to the Project.  </w:t>
      </w:r>
      <w:r w:rsidR="008E60D9">
        <w:t>Load cells</w:t>
      </w:r>
      <w:r>
        <w:t xml:space="preserve"> shall not be released </w:t>
      </w:r>
      <w:r w:rsidR="004D17C9">
        <w:t>for use</w:t>
      </w:r>
      <w:r>
        <w:t xml:space="preserve"> on other work until </w:t>
      </w:r>
      <w:r w:rsidR="00BD0D75">
        <w:t>required</w:t>
      </w:r>
      <w:r>
        <w:t xml:space="preserve"> post-weighing calibration</w:t>
      </w:r>
      <w:r w:rsidR="00BD0D75">
        <w:t>s have</w:t>
      </w:r>
      <w:r>
        <w:t xml:space="preserve"> been completed and accepted.</w:t>
      </w:r>
    </w:p>
    <w:p w14:paraId="14941675" w14:textId="6BAFCDE1" w:rsidR="00961AD3" w:rsidRPr="00795B25" w:rsidRDefault="008E60D9" w:rsidP="00961AD3">
      <w:pPr>
        <w:spacing w:after="120"/>
        <w:jc w:val="both"/>
      </w:pPr>
      <w:r>
        <w:t>F</w:t>
      </w:r>
      <w:r w:rsidR="00961AD3">
        <w:t xml:space="preserve">abricator shall provide to the Weight Control Lead </w:t>
      </w:r>
      <w:r>
        <w:t xml:space="preserve">with </w:t>
      </w:r>
      <w:r w:rsidR="00961AD3">
        <w:t xml:space="preserve">three-week written notice of the date and location </w:t>
      </w:r>
      <w:r w:rsidR="00BD0D75">
        <w:t>of the calibration</w:t>
      </w:r>
      <w:r w:rsidR="00961AD3">
        <w:t>.  The Weight Control Lead, shall be afforded the opportunity of witnessing the calibration.</w:t>
      </w:r>
    </w:p>
    <w:p w14:paraId="102E356A" w14:textId="3535A6F5" w:rsidR="00961AD3" w:rsidRPr="005C3819" w:rsidRDefault="00961AD3" w:rsidP="00961AD3">
      <w:pPr>
        <w:spacing w:after="120"/>
        <w:jc w:val="both"/>
      </w:pPr>
      <w:r w:rsidRPr="005C3819">
        <w:t xml:space="preserve">Where the reading given by the </w:t>
      </w:r>
      <w:r w:rsidR="00673DBD">
        <w:t>load cell</w:t>
      </w:r>
      <w:r w:rsidRPr="005C3819">
        <w:t xml:space="preserve"> is dependent on the length of cable between the </w:t>
      </w:r>
      <w:r w:rsidR="008E60D9">
        <w:t>load cell</w:t>
      </w:r>
      <w:r w:rsidRPr="005C3819">
        <w:t xml:space="preserve"> and the display, the calibration is to be for the combined system – i.e. </w:t>
      </w:r>
      <w:r w:rsidR="00673DBD">
        <w:t>load cell</w:t>
      </w:r>
      <w:r w:rsidRPr="005C3819">
        <w:t>, display, amplification devices and interconnecting cable.</w:t>
      </w:r>
    </w:p>
    <w:p w14:paraId="3BCAA146" w14:textId="786818DC" w:rsidR="00ED0DB9" w:rsidRPr="00795B25" w:rsidRDefault="00ED0DB9" w:rsidP="00961AD3">
      <w:pPr>
        <w:spacing w:after="120"/>
        <w:jc w:val="both"/>
      </w:pPr>
      <w:r>
        <w:t xml:space="preserve">Post-weighing </w:t>
      </w:r>
      <w:r w:rsidR="008E60D9">
        <w:t>re</w:t>
      </w:r>
      <w:r>
        <w:t xml:space="preserve">calibration should be reserved for load cells that have been used but may have produced </w:t>
      </w:r>
      <w:r w:rsidR="00ED3697">
        <w:t>spurious</w:t>
      </w:r>
      <w:r>
        <w:t xml:space="preserve"> results. </w:t>
      </w:r>
      <w:r w:rsidR="008E60D9">
        <w:t>Rec</w:t>
      </w:r>
      <w:r>
        <w:t xml:space="preserve">alibration of load cells that have produced acceptable </w:t>
      </w:r>
      <w:r w:rsidR="00ED3697">
        <w:t>values</w:t>
      </w:r>
      <w:r w:rsidR="00346E06">
        <w:t xml:space="preserve"> may result in a re</w:t>
      </w:r>
      <w:r>
        <w:t>calibration that cast</w:t>
      </w:r>
      <w:r w:rsidR="008E60D9">
        <w:t>s</w:t>
      </w:r>
      <w:r>
        <w:t xml:space="preserve"> doubt on the original results due to damage caused to the load cell while being handled between the weighing and the recalibration.</w:t>
      </w:r>
      <w:r w:rsidR="008E60D9">
        <w:t xml:space="preserve">  Recalibrations should be considered if it is expected to reduce uncertainty in the weighing data obtained.  Unless load cells can easily be recalibrated within the same country as they were originally calibrated (i.e. a short transportation time), recalibration should be considered only if necessary.</w:t>
      </w:r>
      <w:r w:rsidR="00875075">
        <w:t xml:space="preserve">  Requirement for recalibration shall be agr</w:t>
      </w:r>
      <w:r w:rsidR="0027209D">
        <w:t>e</w:t>
      </w:r>
      <w:r w:rsidR="00875075">
        <w:t>ed to by all parties involved in the weighing process.</w:t>
      </w:r>
    </w:p>
    <w:p w14:paraId="0D6C269F" w14:textId="524B5376" w:rsidR="00961AD3" w:rsidRPr="00795B25" w:rsidRDefault="00BE74B9" w:rsidP="00961AD3">
      <w:pPr>
        <w:pStyle w:val="Heading2"/>
        <w:tabs>
          <w:tab w:val="clear" w:pos="720"/>
          <w:tab w:val="num" w:pos="851"/>
        </w:tabs>
        <w:ind w:left="851" w:hanging="851"/>
      </w:pPr>
      <w:bookmarkStart w:id="41" w:name="_Toc19496447"/>
      <w:bookmarkStart w:id="42" w:name="_Toc290358809"/>
      <w:bookmarkStart w:id="43" w:name="_Toc17645907"/>
      <w:r>
        <w:t>Uncertainty</w:t>
      </w:r>
      <w:r w:rsidR="00DB1D4A" w:rsidRPr="00795B25">
        <w:t xml:space="preserve"> </w:t>
      </w:r>
      <w:r w:rsidR="00DB1D4A">
        <w:t>o</w:t>
      </w:r>
      <w:r w:rsidR="00DB1D4A" w:rsidRPr="00795B25">
        <w:t>f Calibration</w:t>
      </w:r>
      <w:bookmarkEnd w:id="41"/>
      <w:bookmarkEnd w:id="42"/>
      <w:bookmarkEnd w:id="43"/>
    </w:p>
    <w:p w14:paraId="09125923" w14:textId="1A592F2C" w:rsidR="00961AD3" w:rsidRPr="00795B25" w:rsidRDefault="00961AD3" w:rsidP="00961AD3">
      <w:pPr>
        <w:pStyle w:val="BodyText2"/>
        <w:spacing w:line="240" w:lineRule="auto"/>
        <w:jc w:val="both"/>
      </w:pPr>
      <w:r w:rsidRPr="00795B25">
        <w:t xml:space="preserve">All </w:t>
      </w:r>
      <w:r w:rsidR="00673DBD">
        <w:t>load cell</w:t>
      </w:r>
      <w:r w:rsidRPr="00795B25">
        <w:t xml:space="preserve">s are to be calibrated to an </w:t>
      </w:r>
      <w:r w:rsidR="00BE74B9">
        <w:t>uncertainty</w:t>
      </w:r>
      <w:r w:rsidRPr="00795B25">
        <w:t xml:space="preserve"> </w:t>
      </w:r>
      <w:r w:rsidR="00ED45D5">
        <w:t>specified by the Project.  This is typically</w:t>
      </w:r>
      <w:r w:rsidRPr="00795B25">
        <w:t xml:space="preserve"> </w:t>
      </w:r>
      <w:r w:rsidR="00F97C90">
        <w:t>+/-</w:t>
      </w:r>
      <w:r>
        <w:t>0.5</w:t>
      </w:r>
      <w:r w:rsidRPr="00795B25">
        <w:t xml:space="preserve">% (or better) </w:t>
      </w:r>
      <w:r w:rsidR="004935F4">
        <w:t xml:space="preserve">expanded </w:t>
      </w:r>
      <w:r w:rsidR="008C7A8C">
        <w:t>uncertainty</w:t>
      </w:r>
      <w:r w:rsidR="004935F4">
        <w:t xml:space="preserve"> </w:t>
      </w:r>
      <w:r w:rsidRPr="00795B25">
        <w:t xml:space="preserve">relative to the appropriate national standard, </w:t>
      </w:r>
      <w:r w:rsidR="004935F4">
        <w:t xml:space="preserve">at each calibration point </w:t>
      </w:r>
      <w:r w:rsidRPr="00795B25">
        <w:t>over the</w:t>
      </w:r>
      <w:r w:rsidR="00F97C90">
        <w:t xml:space="preserve"> load cell’s</w:t>
      </w:r>
      <w:r w:rsidRPr="00795B25">
        <w:t xml:space="preserve"> entire range of capacity.  </w:t>
      </w:r>
    </w:p>
    <w:p w14:paraId="1FF2501C" w14:textId="5C3A298F" w:rsidR="00961AD3" w:rsidRPr="00795B25" w:rsidRDefault="00DB1D4A" w:rsidP="00961AD3">
      <w:pPr>
        <w:pStyle w:val="Heading2"/>
        <w:tabs>
          <w:tab w:val="clear" w:pos="720"/>
          <w:tab w:val="num" w:pos="851"/>
        </w:tabs>
        <w:ind w:left="851" w:hanging="851"/>
      </w:pPr>
      <w:bookmarkStart w:id="44" w:name="_Toc19496448"/>
      <w:bookmarkStart w:id="45" w:name="_Toc290358810"/>
      <w:bookmarkStart w:id="46" w:name="_Toc17645908"/>
      <w:r w:rsidRPr="00795B25">
        <w:t>Calibration Certificates</w:t>
      </w:r>
      <w:bookmarkEnd w:id="44"/>
      <w:bookmarkEnd w:id="45"/>
      <w:bookmarkEnd w:id="46"/>
    </w:p>
    <w:p w14:paraId="2DF80516" w14:textId="37B84A3C" w:rsidR="00961AD3" w:rsidRPr="005C3819" w:rsidRDefault="00961AD3" w:rsidP="00961AD3">
      <w:pPr>
        <w:spacing w:after="120"/>
        <w:jc w:val="both"/>
      </w:pPr>
      <w:r w:rsidRPr="005C3819">
        <w:t xml:space="preserve">If the </w:t>
      </w:r>
      <w:r w:rsidR="00DA52F3">
        <w:t>load cells</w:t>
      </w:r>
      <w:r w:rsidRPr="005C3819">
        <w:t xml:space="preserve"> are scheduled for calibration after submission of the weighing procedure</w:t>
      </w:r>
      <w:r w:rsidR="00F97C90">
        <w:t>,</w:t>
      </w:r>
      <w:r w:rsidRPr="005C3819">
        <w:t xml:space="preserve"> but before the proposed weighing date, example calibration certificates may be submitted with the procedure.</w:t>
      </w:r>
      <w:r w:rsidR="004935F4">
        <w:t xml:space="preserve">  Example </w:t>
      </w:r>
      <w:r w:rsidR="00F97C90">
        <w:t xml:space="preserve">calibration </w:t>
      </w:r>
      <w:r w:rsidR="004935F4">
        <w:t xml:space="preserve">certificates shall represent the typical information provided for calibrations performed by the laboratory selected to complete the calibrations for the </w:t>
      </w:r>
      <w:r w:rsidR="00DA52F3">
        <w:t>load cells</w:t>
      </w:r>
      <w:r w:rsidR="004935F4">
        <w:t xml:space="preserve"> to be used for the weighing.</w:t>
      </w:r>
    </w:p>
    <w:p w14:paraId="3F632FB0" w14:textId="5766D4DB" w:rsidR="00961AD3" w:rsidRDefault="00F97C90" w:rsidP="00961AD3">
      <w:pPr>
        <w:spacing w:after="120"/>
        <w:jc w:val="both"/>
      </w:pPr>
      <w:r>
        <w:t>F</w:t>
      </w:r>
      <w:r w:rsidR="00961AD3" w:rsidRPr="005C3819">
        <w:t xml:space="preserve">inal copies of the calibration certificates shall be submitted to the Weight Control </w:t>
      </w:r>
      <w:r w:rsidR="0023121A" w:rsidRPr="0023121A">
        <w:rPr>
          <w:highlight w:val="yellow"/>
        </w:rPr>
        <w:t>Lead</w:t>
      </w:r>
      <w:r w:rsidR="00961AD3" w:rsidRPr="005C3819">
        <w:t xml:space="preserve"> for review and approval a minimum of </w:t>
      </w:r>
      <w:r w:rsidR="0016222D">
        <w:t xml:space="preserve">fourteen-days </w:t>
      </w:r>
      <w:r w:rsidR="00961AD3" w:rsidRPr="005C3819">
        <w:t>prior to the proposed weighing date.  Weighings shall not proceed until calibration certificates are approved.</w:t>
      </w:r>
    </w:p>
    <w:p w14:paraId="1DA487DD" w14:textId="74F03755" w:rsidR="00101DCF" w:rsidRPr="005C3819" w:rsidRDefault="00101DCF" w:rsidP="00961AD3">
      <w:pPr>
        <w:spacing w:after="120"/>
        <w:jc w:val="both"/>
      </w:pPr>
      <w:r>
        <w:t>Fabricators shall retain the originals of the calibration documents.</w:t>
      </w:r>
    </w:p>
    <w:p w14:paraId="5B29419C" w14:textId="0FDA31DC" w:rsidR="00961AD3" w:rsidRPr="00795B25" w:rsidRDefault="00961AD3" w:rsidP="00961AD3">
      <w:pPr>
        <w:spacing w:after="120"/>
      </w:pPr>
      <w:r w:rsidRPr="00795B25">
        <w:lastRenderedPageBreak/>
        <w:t>A calibration certificate shall include</w:t>
      </w:r>
      <w:r w:rsidR="00DB6974">
        <w:t>,</w:t>
      </w:r>
      <w:r w:rsidRPr="00795B25">
        <w:t xml:space="preserve"> </w:t>
      </w:r>
      <w:r w:rsidR="00DB6974">
        <w:t>but is not limited to</w:t>
      </w:r>
      <w:r w:rsidRPr="00795B25">
        <w:t>:</w:t>
      </w:r>
    </w:p>
    <w:p w14:paraId="58C6F33C" w14:textId="134AEE54" w:rsidR="00961AD3" w:rsidRPr="00795B25" w:rsidRDefault="00961AD3" w:rsidP="00853B92">
      <w:pPr>
        <w:numPr>
          <w:ilvl w:val="0"/>
          <w:numId w:val="15"/>
        </w:numPr>
        <w:spacing w:after="120"/>
        <w:ind w:left="851" w:hanging="284"/>
        <w:jc w:val="both"/>
      </w:pPr>
      <w:r w:rsidRPr="00795B25">
        <w:t>date of calibration</w:t>
      </w:r>
      <w:r w:rsidR="00DB6974">
        <w:t>,</w:t>
      </w:r>
    </w:p>
    <w:p w14:paraId="636E1E69" w14:textId="2EC6ED25" w:rsidR="00961AD3" w:rsidRPr="00795B25" w:rsidRDefault="00961AD3" w:rsidP="00FD7063">
      <w:pPr>
        <w:numPr>
          <w:ilvl w:val="0"/>
          <w:numId w:val="15"/>
        </w:numPr>
        <w:spacing w:after="120"/>
        <w:ind w:left="851" w:hanging="284"/>
      </w:pPr>
      <w:r w:rsidRPr="00795B25">
        <w:t xml:space="preserve">name, address and contact information (telephone number) of the </w:t>
      </w:r>
      <w:r w:rsidRPr="00FD7063">
        <w:rPr>
          <w:highlight w:val="yellow"/>
        </w:rPr>
        <w:t>organisation</w:t>
      </w:r>
      <w:r w:rsidRPr="00795B25">
        <w:t xml:space="preserve"> performing the calibration</w:t>
      </w:r>
      <w:r w:rsidR="00DB6974">
        <w:t>,</w:t>
      </w:r>
    </w:p>
    <w:p w14:paraId="12918547" w14:textId="3E250791" w:rsidR="00961AD3" w:rsidRPr="00795B25" w:rsidRDefault="00961AD3" w:rsidP="00FD7063">
      <w:pPr>
        <w:numPr>
          <w:ilvl w:val="0"/>
          <w:numId w:val="15"/>
        </w:numPr>
        <w:spacing w:after="120"/>
        <w:ind w:left="851" w:hanging="284"/>
      </w:pPr>
      <w:r w:rsidRPr="00795B25">
        <w:t>manufacturer, model number and serial number</w:t>
      </w:r>
      <w:r w:rsidRPr="00344A13">
        <w:t xml:space="preserve"> </w:t>
      </w:r>
      <w:r w:rsidRPr="005C3819">
        <w:t xml:space="preserve">and </w:t>
      </w:r>
      <w:r w:rsidR="00BE74B9">
        <w:t>uncertainty</w:t>
      </w:r>
      <w:r w:rsidRPr="00795B25">
        <w:t xml:space="preserve"> of each </w:t>
      </w:r>
      <w:r w:rsidR="00673DBD">
        <w:t>load cell</w:t>
      </w:r>
      <w:r w:rsidRPr="00795B25">
        <w:t xml:space="preserve"> being calibrated</w:t>
      </w:r>
      <w:r w:rsidR="00DB6974">
        <w:t>,</w:t>
      </w:r>
    </w:p>
    <w:p w14:paraId="73B2B42E" w14:textId="47B4D4A3" w:rsidR="00961AD3" w:rsidRPr="00795B25" w:rsidRDefault="00961AD3" w:rsidP="00853B92">
      <w:pPr>
        <w:numPr>
          <w:ilvl w:val="0"/>
          <w:numId w:val="15"/>
        </w:numPr>
        <w:spacing w:after="120"/>
        <w:ind w:left="851" w:hanging="284"/>
        <w:jc w:val="both"/>
      </w:pPr>
      <w:r w:rsidRPr="00795B25">
        <w:t>manufacturer, model number and serial number of the machine performing the calibration</w:t>
      </w:r>
      <w:r w:rsidR="00DB6974">
        <w:t>,</w:t>
      </w:r>
    </w:p>
    <w:p w14:paraId="29B73C2D" w14:textId="31982248" w:rsidR="00961AD3" w:rsidRDefault="00961AD3" w:rsidP="00853B92">
      <w:pPr>
        <w:numPr>
          <w:ilvl w:val="0"/>
          <w:numId w:val="15"/>
        </w:numPr>
        <w:spacing w:after="120"/>
        <w:ind w:left="851" w:hanging="284"/>
        <w:jc w:val="both"/>
      </w:pPr>
      <w:r w:rsidRPr="00795B25">
        <w:t xml:space="preserve">date that the calibration machine was last calibrated and </w:t>
      </w:r>
      <w:r w:rsidR="00DB6974">
        <w:t xml:space="preserve">the </w:t>
      </w:r>
      <w:r w:rsidRPr="00795B25">
        <w:t>standard</w:t>
      </w:r>
      <w:r w:rsidR="00DB6974">
        <w:t xml:space="preserve"> used,</w:t>
      </w:r>
    </w:p>
    <w:p w14:paraId="02B70A38" w14:textId="3767B19C" w:rsidR="00F6788C" w:rsidRPr="00DC6314" w:rsidRDefault="00DB6974" w:rsidP="00F6788C">
      <w:pPr>
        <w:numPr>
          <w:ilvl w:val="0"/>
          <w:numId w:val="15"/>
        </w:numPr>
        <w:spacing w:after="120"/>
        <w:ind w:left="851" w:hanging="284"/>
        <w:jc w:val="both"/>
        <w:rPr>
          <w:i/>
        </w:rPr>
      </w:pPr>
      <w:r>
        <w:t xml:space="preserve">tabular </w:t>
      </w:r>
      <w:r w:rsidR="00961AD3" w:rsidRPr="00795B25">
        <w:t>results of calibration</w:t>
      </w:r>
      <w:r w:rsidR="0016222D">
        <w:t xml:space="preserve"> of the </w:t>
      </w:r>
      <w:r>
        <w:t>load cell indicating the load applied by the calibration machine and the subsequent reading from the load cell,</w:t>
      </w:r>
      <w:r w:rsidR="00F6788C">
        <w:t xml:space="preserve"> </w:t>
      </w:r>
      <w:r w:rsidR="008D054B">
        <w:rPr>
          <w:i/>
        </w:rPr>
        <w:t>TAKE NOTE</w:t>
      </w:r>
      <w:r w:rsidR="00F6788C" w:rsidRPr="00DC6314">
        <w:rPr>
          <w:i/>
        </w:rPr>
        <w:t xml:space="preserve">: Tabular calibration data </w:t>
      </w:r>
      <w:r w:rsidR="00CA3ACF" w:rsidRPr="00DC6314">
        <w:rPr>
          <w:i/>
        </w:rPr>
        <w:t xml:space="preserve">(i.e. uncertainty at applied load for a pre-determined number load increments) </w:t>
      </w:r>
      <w:r w:rsidR="00F6788C" w:rsidRPr="00DC6314">
        <w:rPr>
          <w:i/>
        </w:rPr>
        <w:t xml:space="preserve">for the load cells is required to determine the uncertainty of the weight reading at the measured value.  </w:t>
      </w:r>
      <w:r w:rsidR="00CA3ACF" w:rsidRPr="00DC6314">
        <w:rPr>
          <w:i/>
        </w:rPr>
        <w:t xml:space="preserve">See formula (1) in Appendix A.  </w:t>
      </w:r>
      <w:r w:rsidR="00F6788C" w:rsidRPr="00DC6314">
        <w:rPr>
          <w:i/>
        </w:rPr>
        <w:t>Simple calibration documents stating the load cell meets the required level of uncertainty would not be acceptable as they would not provide the necessary data from which interpolations may be made to derive uncertainty for a given applied load.</w:t>
      </w:r>
    </w:p>
    <w:p w14:paraId="25681D0F" w14:textId="2DDB0AA1" w:rsidR="00961AD3" w:rsidRDefault="00961AD3" w:rsidP="00853B92">
      <w:pPr>
        <w:numPr>
          <w:ilvl w:val="0"/>
          <w:numId w:val="15"/>
        </w:numPr>
        <w:spacing w:after="120"/>
        <w:ind w:left="851" w:hanging="284"/>
        <w:jc w:val="both"/>
      </w:pPr>
      <w:r w:rsidRPr="005C3819">
        <w:t>temperature range over which the calibration is valid</w:t>
      </w:r>
      <w:r w:rsidR="00DB6974">
        <w:t>,</w:t>
      </w:r>
    </w:p>
    <w:p w14:paraId="533B4EDD" w14:textId="4D959A5E" w:rsidR="00704085" w:rsidRDefault="00704085" w:rsidP="00853B92">
      <w:pPr>
        <w:numPr>
          <w:ilvl w:val="0"/>
          <w:numId w:val="15"/>
        </w:numPr>
        <w:spacing w:after="120"/>
        <w:ind w:left="851" w:hanging="284"/>
        <w:jc w:val="both"/>
      </w:pPr>
      <w:r>
        <w:t>standard to which load cells have been calibrated.</w:t>
      </w:r>
    </w:p>
    <w:p w14:paraId="0C0A4737" w14:textId="0892F17B" w:rsidR="00961AD3" w:rsidRDefault="00DB1D4A" w:rsidP="00961AD3">
      <w:pPr>
        <w:pStyle w:val="Heading1"/>
        <w:tabs>
          <w:tab w:val="clear" w:pos="432"/>
          <w:tab w:val="num" w:pos="851"/>
        </w:tabs>
        <w:spacing w:after="240"/>
        <w:ind w:left="851" w:hanging="851"/>
      </w:pPr>
      <w:bookmarkStart w:id="47" w:name="_Toc290358811"/>
      <w:bookmarkStart w:id="48" w:name="_Toc17645909"/>
      <w:r w:rsidRPr="00795B25">
        <w:t>Weighing Operation</w:t>
      </w:r>
      <w:bookmarkEnd w:id="47"/>
      <w:r w:rsidR="008A32EF">
        <w:t xml:space="preserve"> – Activities during a Weighing</w:t>
      </w:r>
      <w:bookmarkEnd w:id="48"/>
    </w:p>
    <w:p w14:paraId="1027EFC0" w14:textId="2617D6FE" w:rsidR="00961AD3" w:rsidRPr="00795B25" w:rsidRDefault="00961AD3" w:rsidP="00961AD3">
      <w:pPr>
        <w:spacing w:after="120"/>
      </w:pPr>
      <w:r w:rsidRPr="00795B25">
        <w:t xml:space="preserve">The weighing operation shall include, but </w:t>
      </w:r>
      <w:r w:rsidR="00704085">
        <w:t xml:space="preserve">is </w:t>
      </w:r>
      <w:r w:rsidRPr="00795B25">
        <w:t>not be limited to:</w:t>
      </w:r>
    </w:p>
    <w:p w14:paraId="1BBB4665" w14:textId="36EE081C" w:rsidR="00483827" w:rsidRDefault="00961AD3" w:rsidP="00853B92">
      <w:pPr>
        <w:numPr>
          <w:ilvl w:val="0"/>
          <w:numId w:val="16"/>
        </w:numPr>
        <w:tabs>
          <w:tab w:val="left" w:pos="900"/>
        </w:tabs>
        <w:spacing w:after="120"/>
        <w:ind w:left="851" w:hanging="425"/>
        <w:jc w:val="both"/>
      </w:pPr>
      <w:r w:rsidRPr="005C3819">
        <w:t>Remove - as far as is practicable</w:t>
      </w:r>
      <w:r w:rsidR="00483827">
        <w:t xml:space="preserve"> - </w:t>
      </w:r>
      <w:r w:rsidR="00483827" w:rsidRPr="005C3819">
        <w:t>items not forming part of</w:t>
      </w:r>
      <w:r w:rsidR="00483827">
        <w:t xml:space="preserve"> </w:t>
      </w:r>
      <w:r w:rsidR="00483827" w:rsidRPr="005C3819">
        <w:t xml:space="preserve">the </w:t>
      </w:r>
      <w:r w:rsidR="00483827">
        <w:t xml:space="preserve">permanent </w:t>
      </w:r>
      <w:r w:rsidR="00483827" w:rsidRPr="005C3819">
        <w:t>weight.</w:t>
      </w:r>
      <w:r w:rsidR="00483827">
        <w:t xml:space="preserve">  This will include the following:</w:t>
      </w:r>
    </w:p>
    <w:p w14:paraId="52649CFB" w14:textId="634AD9A2" w:rsidR="00AA2FA0" w:rsidRDefault="00961AD3" w:rsidP="002A7756">
      <w:pPr>
        <w:numPr>
          <w:ilvl w:val="1"/>
          <w:numId w:val="16"/>
        </w:numPr>
        <w:tabs>
          <w:tab w:val="left" w:pos="993"/>
        </w:tabs>
        <w:spacing w:after="120"/>
        <w:jc w:val="both"/>
      </w:pPr>
      <w:r w:rsidRPr="005C3819">
        <w:t xml:space="preserve"> all temporary construction aids, construction equipment and items not forming part of</w:t>
      </w:r>
      <w:r w:rsidR="00483827">
        <w:t xml:space="preserve"> </w:t>
      </w:r>
      <w:r w:rsidRPr="005C3819">
        <w:t xml:space="preserve">the </w:t>
      </w:r>
      <w:r w:rsidR="00381B56">
        <w:t xml:space="preserve">permanent </w:t>
      </w:r>
      <w:r w:rsidRPr="005C3819">
        <w:t>weight</w:t>
      </w:r>
      <w:r w:rsidR="00AA2FA0">
        <w:t>,</w:t>
      </w:r>
    </w:p>
    <w:p w14:paraId="6884288A" w14:textId="0F5126C5" w:rsidR="00EF3BA1" w:rsidRDefault="00961AD3" w:rsidP="00483827">
      <w:pPr>
        <w:numPr>
          <w:ilvl w:val="1"/>
          <w:numId w:val="16"/>
        </w:numPr>
        <w:tabs>
          <w:tab w:val="left" w:pos="1134"/>
        </w:tabs>
        <w:spacing w:after="120"/>
        <w:jc w:val="both"/>
      </w:pPr>
      <w:r w:rsidRPr="005C3819">
        <w:t>all rainwater, snow and ice</w:t>
      </w:r>
      <w:r w:rsidR="00AA2FA0">
        <w:t xml:space="preserve"> accumulated on decks</w:t>
      </w:r>
      <w:r w:rsidR="00DB6974">
        <w:t xml:space="preserve"> (Weight data for water accumulated in deck drain boxes should be considered only if greater than an agreed to limit – i.e. 0.1% of the predicted weight.)</w:t>
      </w:r>
      <w:r w:rsidR="00AA2FA0">
        <w:t>,</w:t>
      </w:r>
    </w:p>
    <w:p w14:paraId="1C8E2E62" w14:textId="5543CC36" w:rsidR="00961AD3" w:rsidRPr="005C3819" w:rsidRDefault="00961AD3" w:rsidP="00483827">
      <w:pPr>
        <w:numPr>
          <w:ilvl w:val="1"/>
          <w:numId w:val="16"/>
        </w:numPr>
        <w:tabs>
          <w:tab w:val="left" w:pos="1134"/>
        </w:tabs>
        <w:spacing w:after="120"/>
        <w:jc w:val="both"/>
      </w:pPr>
      <w:r w:rsidRPr="005C3819">
        <w:t xml:space="preserve">all fluids (hydro-test, </w:t>
      </w:r>
      <w:r w:rsidR="00483827">
        <w:t>c</w:t>
      </w:r>
      <w:r w:rsidR="00A176D8">
        <w:t>ontents of t</w:t>
      </w:r>
      <w:r w:rsidR="00483827">
        <w:t xml:space="preserve">anks/vessels for which weight data </w:t>
      </w:r>
      <w:r w:rsidR="00A176D8">
        <w:t xml:space="preserve">cannot be determined with reasonable uncertainty, </w:t>
      </w:r>
      <w:r w:rsidRPr="005C3819">
        <w:t>etc.) other than operational liquids (i.e.</w:t>
      </w:r>
      <w:r w:rsidR="00A176D8">
        <w:t xml:space="preserve"> permanent</w:t>
      </w:r>
      <w:r w:rsidRPr="005C3819">
        <w:t xml:space="preserve"> lube oils and coolants).</w:t>
      </w:r>
      <w:r w:rsidR="00DB6974">
        <w:t xml:space="preserve">  Consideration should be given to keeping fluids that are installed prior to the weighing and are required for use immediately after the weighing.  Returning fluids may have a detrimental impact on the fabrication schedule. Such fluids may be retained only if weight data may be determined.</w:t>
      </w:r>
    </w:p>
    <w:p w14:paraId="15963807" w14:textId="0841EA85" w:rsidR="00961AD3" w:rsidRPr="005C3819" w:rsidRDefault="00483827" w:rsidP="00853B92">
      <w:pPr>
        <w:numPr>
          <w:ilvl w:val="0"/>
          <w:numId w:val="16"/>
        </w:numPr>
        <w:tabs>
          <w:tab w:val="left" w:pos="900"/>
        </w:tabs>
        <w:spacing w:after="120"/>
        <w:ind w:left="851" w:hanging="425"/>
        <w:jc w:val="both"/>
      </w:pPr>
      <w:r w:rsidRPr="00FD7063">
        <w:rPr>
          <w:highlight w:val="yellow"/>
        </w:rPr>
        <w:t>Finali</w:t>
      </w:r>
      <w:r w:rsidR="00FD7063" w:rsidRPr="00FD7063">
        <w:rPr>
          <w:highlight w:val="yellow"/>
        </w:rPr>
        <w:t>z</w:t>
      </w:r>
      <w:r w:rsidRPr="00FD7063">
        <w:rPr>
          <w:highlight w:val="yellow"/>
        </w:rPr>
        <w:t>e</w:t>
      </w:r>
      <w:r>
        <w:t xml:space="preserve"> the list </w:t>
      </w:r>
      <w:r w:rsidR="00961AD3" w:rsidRPr="005C3819">
        <w:t xml:space="preserve">of temporary items, which for safety or other considerations must remain </w:t>
      </w:r>
      <w:r>
        <w:t>in-place</w:t>
      </w:r>
      <w:r w:rsidR="00DB6974">
        <w:t xml:space="preserve">, </w:t>
      </w:r>
      <w:r>
        <w:t>the list of permanent items that are not installed</w:t>
      </w:r>
      <w:r w:rsidR="00DB6974">
        <w:t xml:space="preserve"> and the list of permanent items relocated from their permanent positions</w:t>
      </w:r>
      <w:r w:rsidR="00961AD3" w:rsidRPr="005C3819">
        <w:t>.  Th</w:t>
      </w:r>
      <w:r>
        <w:t>ese</w:t>
      </w:r>
      <w:r w:rsidR="00961AD3" w:rsidRPr="005C3819">
        <w:t xml:space="preserve"> list</w:t>
      </w:r>
      <w:r>
        <w:t>s</w:t>
      </w:r>
      <w:r w:rsidR="00961AD3" w:rsidRPr="005C3819">
        <w:t xml:space="preserve"> will include clear identification of the item, its weight and approximate location.  Include a photographic record documenting the temporary items to remain</w:t>
      </w:r>
      <w:r>
        <w:t>,</w:t>
      </w:r>
      <w:r w:rsidR="00961AD3" w:rsidRPr="005C3819">
        <w:t xml:space="preserve"> and the location of permanent items that are not installed.  Th</w:t>
      </w:r>
      <w:r>
        <w:t>ese</w:t>
      </w:r>
      <w:r w:rsidR="00961AD3" w:rsidRPr="005C3819">
        <w:t xml:space="preserve"> list</w:t>
      </w:r>
      <w:r>
        <w:t>s</w:t>
      </w:r>
      <w:r w:rsidR="00961AD3" w:rsidRPr="005C3819">
        <w:t xml:space="preserve"> will be compiled by the </w:t>
      </w:r>
      <w:r w:rsidR="004770C5">
        <w:t>Fabricator</w:t>
      </w:r>
      <w:r w:rsidR="00961AD3" w:rsidRPr="005C3819">
        <w:t xml:space="preserve">, and confirmed by the Weight Control </w:t>
      </w:r>
      <w:r w:rsidR="0023121A" w:rsidRPr="0023121A">
        <w:rPr>
          <w:highlight w:val="yellow"/>
        </w:rPr>
        <w:t>Lead</w:t>
      </w:r>
      <w:r w:rsidR="00961AD3" w:rsidRPr="005C3819">
        <w:t xml:space="preserve"> prior to commencement of a weighing.  </w:t>
      </w:r>
      <w:r w:rsidR="00667CB9">
        <w:t>T</w:t>
      </w:r>
      <w:r w:rsidR="00961AD3" w:rsidRPr="005C3819">
        <w:t xml:space="preserve">he total weight of temporaries present for the weighing </w:t>
      </w:r>
      <w:r w:rsidR="00667CB9">
        <w:t xml:space="preserve">shall not </w:t>
      </w:r>
      <w:r w:rsidR="00961AD3" w:rsidRPr="005C3819">
        <w:t xml:space="preserve">exceed </w:t>
      </w:r>
      <w:r w:rsidR="00961AD3">
        <w:t>1</w:t>
      </w:r>
      <w:r w:rsidR="00961AD3" w:rsidRPr="005C3819">
        <w:t>% o</w:t>
      </w:r>
      <w:r w:rsidR="008D738A">
        <w:t>f</w:t>
      </w:r>
      <w:r w:rsidR="00961AD3" w:rsidRPr="005C3819">
        <w:t xml:space="preserve"> the estimated weight of permanent items </w:t>
      </w:r>
      <w:r w:rsidR="00961AD3" w:rsidRPr="005C3819">
        <w:lastRenderedPageBreak/>
        <w:t>present.</w:t>
      </w:r>
      <w:r w:rsidR="00667CB9">
        <w:t xml:space="preserve">  If permitted by the Project, the weight of temporary items that have been weighed per project requirements may be excluded from the 1% weight limit.</w:t>
      </w:r>
    </w:p>
    <w:p w14:paraId="3EF01087" w14:textId="7F3CF2CD" w:rsidR="00961AD3" w:rsidRDefault="00905056" w:rsidP="00853B92">
      <w:pPr>
        <w:numPr>
          <w:ilvl w:val="0"/>
          <w:numId w:val="16"/>
        </w:numPr>
        <w:tabs>
          <w:tab w:val="left" w:pos="900"/>
        </w:tabs>
        <w:spacing w:after="120"/>
        <w:ind w:left="851" w:hanging="425"/>
        <w:jc w:val="both"/>
      </w:pPr>
      <w:r>
        <w:t>The Fabricator and Weight Control Lead shall agree on the final</w:t>
      </w:r>
      <w:r w:rsidR="00961AD3">
        <w:t xml:space="preserve"> </w:t>
      </w:r>
      <w:r w:rsidR="00AA2FA0">
        <w:t xml:space="preserve">version of the </w:t>
      </w:r>
      <w:r w:rsidR="00961AD3" w:rsidRPr="005C3819">
        <w:t>predicted weight report</w:t>
      </w:r>
      <w:r w:rsidR="00AA2FA0">
        <w:t xml:space="preserve"> a</w:t>
      </w:r>
      <w:r w:rsidR="00AA2FA0" w:rsidRPr="005C3819">
        <w:t xml:space="preserve"> minimum of 48-hours before the scheduled weighing</w:t>
      </w:r>
      <w:r w:rsidR="00961AD3" w:rsidRPr="005C3819">
        <w:t xml:space="preserve">.  This shall include a summary of calculations </w:t>
      </w:r>
      <w:r w:rsidR="004B464A">
        <w:t>to determine</w:t>
      </w:r>
      <w:r w:rsidR="00961AD3" w:rsidRPr="005C3819">
        <w:t xml:space="preserve"> the expected weight </w:t>
      </w:r>
      <w:r w:rsidR="00892827">
        <w:t>data</w:t>
      </w:r>
      <w:r w:rsidR="00961AD3" w:rsidRPr="005C3819">
        <w:t xml:space="preserve"> to be measured; inclusive of temporaries present, permanent items excluded and permanent items relocated for the weighing.</w:t>
      </w:r>
    </w:p>
    <w:p w14:paraId="61F1476B" w14:textId="4FDE624A" w:rsidR="00961AD3" w:rsidRPr="00795B25" w:rsidRDefault="00B2213E" w:rsidP="00853B92">
      <w:pPr>
        <w:numPr>
          <w:ilvl w:val="0"/>
          <w:numId w:val="16"/>
        </w:numPr>
        <w:tabs>
          <w:tab w:val="left" w:pos="900"/>
        </w:tabs>
        <w:spacing w:after="120"/>
        <w:ind w:left="851" w:hanging="425"/>
        <w:jc w:val="both"/>
      </w:pPr>
      <w:r>
        <w:t xml:space="preserve">Erect </w:t>
      </w:r>
      <w:r w:rsidR="00A422C5">
        <w:t xml:space="preserve">barricades to limit access to </w:t>
      </w:r>
      <w:r w:rsidR="00961AD3">
        <w:t xml:space="preserve">the Assembly or Module </w:t>
      </w:r>
      <w:r w:rsidR="00A422C5">
        <w:t xml:space="preserve">to </w:t>
      </w:r>
      <w:r w:rsidR="009B6D41" w:rsidRPr="009B6D41">
        <w:rPr>
          <w:highlight w:val="yellow"/>
        </w:rPr>
        <w:t>authorized</w:t>
      </w:r>
      <w:r w:rsidR="00961AD3">
        <w:t xml:space="preserve"> personnel </w:t>
      </w:r>
      <w:r w:rsidR="00A422C5">
        <w:t>only</w:t>
      </w:r>
      <w:r>
        <w:t xml:space="preserve"> </w:t>
      </w:r>
      <w:r w:rsidR="00961AD3">
        <w:t>during the weighing operation.</w:t>
      </w:r>
    </w:p>
    <w:p w14:paraId="004DCCE2" w14:textId="75BFF577" w:rsidR="00961AD3" w:rsidRPr="00795B25" w:rsidRDefault="00961AD3" w:rsidP="00853B92">
      <w:pPr>
        <w:numPr>
          <w:ilvl w:val="0"/>
          <w:numId w:val="16"/>
        </w:numPr>
        <w:tabs>
          <w:tab w:val="left" w:pos="900"/>
        </w:tabs>
        <w:spacing w:after="120"/>
        <w:ind w:left="851" w:hanging="425"/>
        <w:jc w:val="both"/>
      </w:pPr>
      <w:r w:rsidRPr="00795B25">
        <w:t>Disconnect all high frequency electrical sources, such as weld sets, in close proximity to the weighing equipment.</w:t>
      </w:r>
      <w:r w:rsidR="00B2213E">
        <w:t xml:space="preserve">  </w:t>
      </w:r>
      <w:r w:rsidR="008D054B">
        <w:rPr>
          <w:i/>
        </w:rPr>
        <w:t>TAKE NOTE</w:t>
      </w:r>
      <w:r w:rsidR="00B2213E">
        <w:t xml:space="preserve">: </w:t>
      </w:r>
      <w:r w:rsidR="00B2213E" w:rsidRPr="00DC6314">
        <w:rPr>
          <w:i/>
        </w:rPr>
        <w:t>Welding during a weighing must be stopped as spurious electrical current may flow through and damage a load cell</w:t>
      </w:r>
      <w:r w:rsidR="00B2213E">
        <w:t>.</w:t>
      </w:r>
    </w:p>
    <w:p w14:paraId="58689E6D" w14:textId="00535563" w:rsidR="00E55D65" w:rsidRDefault="00E55D65" w:rsidP="00853B92">
      <w:pPr>
        <w:numPr>
          <w:ilvl w:val="0"/>
          <w:numId w:val="16"/>
        </w:numPr>
        <w:tabs>
          <w:tab w:val="left" w:pos="900"/>
        </w:tabs>
        <w:spacing w:after="120"/>
        <w:ind w:left="851" w:hanging="425"/>
        <w:jc w:val="both"/>
      </w:pPr>
      <w:r>
        <w:t xml:space="preserve">Disconnect </w:t>
      </w:r>
      <w:r w:rsidR="00961AD3" w:rsidRPr="00795B25">
        <w:t>any restraints</w:t>
      </w:r>
      <w:r>
        <w:t xml:space="preserve"> (e.g.</w:t>
      </w:r>
      <w:r w:rsidR="00961AD3" w:rsidRPr="00795B25">
        <w:t xml:space="preserve"> external scaffolding connected to the </w:t>
      </w:r>
      <w:r>
        <w:t xml:space="preserve">Assembly or Module and supported from </w:t>
      </w:r>
      <w:r w:rsidR="00961AD3" w:rsidRPr="00795B25">
        <w:t>ground</w:t>
      </w:r>
      <w:r>
        <w:t>)</w:t>
      </w:r>
      <w:r w:rsidR="00961AD3" w:rsidRPr="00795B25">
        <w:t xml:space="preserve"> that will impact </w:t>
      </w:r>
      <w:r>
        <w:t xml:space="preserve">the measured </w:t>
      </w:r>
      <w:r w:rsidR="00961AD3" w:rsidRPr="00795B25">
        <w:t xml:space="preserve">weight </w:t>
      </w:r>
      <w:r>
        <w:t xml:space="preserve">data </w:t>
      </w:r>
      <w:r w:rsidR="00961AD3" w:rsidRPr="00795B25">
        <w:t xml:space="preserve">as it is raised from its supports.  </w:t>
      </w:r>
      <w:r w:rsidR="00B2213E">
        <w:t>During a preliminary test weighing, raise the Assembly or Module an additional height (e.g. 25mm).  If the weight should increase, investigate for items supported from the ground and still connected to the Assembly or Module.</w:t>
      </w:r>
    </w:p>
    <w:p w14:paraId="6229267E" w14:textId="7DB58705" w:rsidR="00E55D65" w:rsidRPr="00DC6314" w:rsidRDefault="00E55D65" w:rsidP="00853B92">
      <w:pPr>
        <w:numPr>
          <w:ilvl w:val="0"/>
          <w:numId w:val="16"/>
        </w:numPr>
        <w:tabs>
          <w:tab w:val="left" w:pos="900"/>
        </w:tabs>
        <w:spacing w:after="120"/>
        <w:ind w:left="851" w:hanging="425"/>
        <w:jc w:val="both"/>
        <w:rPr>
          <w:i/>
        </w:rPr>
      </w:pPr>
      <w:r>
        <w:t>Remove</w:t>
      </w:r>
      <w:r w:rsidR="00961AD3" w:rsidRPr="00795B25">
        <w:t xml:space="preserve"> welded connections between the </w:t>
      </w:r>
      <w:r w:rsidR="00DD2B8B">
        <w:t>Assembly or Module</w:t>
      </w:r>
      <w:r w:rsidR="00961AD3" w:rsidRPr="00795B25">
        <w:t xml:space="preserve"> and fabrication supports.</w:t>
      </w:r>
      <w:r w:rsidR="008165D4">
        <w:t xml:space="preserve">  </w:t>
      </w:r>
      <w:r w:rsidR="008D054B">
        <w:rPr>
          <w:i/>
        </w:rPr>
        <w:t>TAKE NOTE</w:t>
      </w:r>
      <w:r w:rsidR="008165D4" w:rsidRPr="00DC6314">
        <w:rPr>
          <w:i/>
        </w:rPr>
        <w:t>: Failure to remove welded connections may result in an overload of the hydraulic system or the load cells during the raising process.</w:t>
      </w:r>
    </w:p>
    <w:p w14:paraId="43B9BAFD" w14:textId="6848CCCF" w:rsidR="00961AD3" w:rsidRPr="00795B25" w:rsidRDefault="00961AD3" w:rsidP="00853B92">
      <w:pPr>
        <w:numPr>
          <w:ilvl w:val="0"/>
          <w:numId w:val="16"/>
        </w:numPr>
        <w:tabs>
          <w:tab w:val="left" w:pos="900"/>
        </w:tabs>
        <w:spacing w:after="120"/>
        <w:ind w:left="851" w:hanging="425"/>
        <w:jc w:val="both"/>
      </w:pPr>
      <w:r w:rsidRPr="00795B25">
        <w:t xml:space="preserve">Ensure that raising the </w:t>
      </w:r>
      <w:r w:rsidR="00DD2B8B">
        <w:t>Assembly or Module</w:t>
      </w:r>
      <w:r w:rsidRPr="00795B25">
        <w:t xml:space="preserve"> does not also raise with it any items </w:t>
      </w:r>
      <w:r w:rsidR="00E55D65">
        <w:t xml:space="preserve">(e.g. electrical cables, hoses, piping connections, etc.) </w:t>
      </w:r>
      <w:r w:rsidRPr="00795B25">
        <w:t>that have not been accounted for in the list of temporary items noted above</w:t>
      </w:r>
      <w:r w:rsidR="008A1F81">
        <w:t xml:space="preserve">. </w:t>
      </w:r>
      <w:r w:rsidR="008165D4">
        <w:t xml:space="preserve"> </w:t>
      </w:r>
      <w:r w:rsidR="008D054B">
        <w:rPr>
          <w:i/>
        </w:rPr>
        <w:t>TAKE NOTE</w:t>
      </w:r>
      <w:r w:rsidR="008165D4" w:rsidRPr="008A1F81">
        <w:rPr>
          <w:i/>
        </w:rPr>
        <w:t xml:space="preserve"> Rigid connections to site services should be released.</w:t>
      </w:r>
      <w:r w:rsidR="008165D4">
        <w:t xml:space="preserve">  </w:t>
      </w:r>
      <w:r w:rsidR="008165D4" w:rsidRPr="008A1F81">
        <w:rPr>
          <w:i/>
        </w:rPr>
        <w:t>The weights of cables and hoses running to the ground should be considered in the temporaries.</w:t>
      </w:r>
    </w:p>
    <w:p w14:paraId="4747614A" w14:textId="41FE277D" w:rsidR="00961AD3" w:rsidRDefault="00961AD3" w:rsidP="00853B92">
      <w:pPr>
        <w:numPr>
          <w:ilvl w:val="0"/>
          <w:numId w:val="16"/>
        </w:numPr>
        <w:tabs>
          <w:tab w:val="left" w:pos="900"/>
        </w:tabs>
        <w:spacing w:after="120"/>
        <w:ind w:left="851" w:hanging="425"/>
        <w:jc w:val="both"/>
      </w:pPr>
      <w:r w:rsidRPr="00795B25">
        <w:t xml:space="preserve">Ensure that there are no personnel present on the </w:t>
      </w:r>
      <w:r w:rsidR="00DD2B8B">
        <w:t>Assembly or Module</w:t>
      </w:r>
      <w:r w:rsidRPr="00795B25">
        <w:t xml:space="preserve"> at the time of weighing.</w:t>
      </w:r>
      <w:r w:rsidR="00CA3ACF">
        <w:t xml:space="preserve">  </w:t>
      </w:r>
      <w:r w:rsidR="00DC6314">
        <w:t>Note</w:t>
      </w:r>
      <w:r w:rsidR="00CA3ACF">
        <w:t>: This is done for safety as all external access to the Assembly or Module is released during a weighing – preventing safe access/egress</w:t>
      </w:r>
      <w:r w:rsidRPr="00795B25">
        <w:t>.</w:t>
      </w:r>
    </w:p>
    <w:p w14:paraId="186C32E5" w14:textId="081B43AF" w:rsidR="00961AD3" w:rsidRDefault="00961AD3" w:rsidP="00853B92">
      <w:pPr>
        <w:numPr>
          <w:ilvl w:val="0"/>
          <w:numId w:val="16"/>
        </w:numPr>
        <w:tabs>
          <w:tab w:val="left" w:pos="900"/>
        </w:tabs>
        <w:spacing w:after="120"/>
        <w:ind w:left="851" w:hanging="425"/>
        <w:jc w:val="both"/>
      </w:pPr>
      <w:r>
        <w:t xml:space="preserve">Revie the location(s) of the </w:t>
      </w:r>
      <w:r w:rsidR="00673DBD">
        <w:t>load cell</w:t>
      </w:r>
      <w:r>
        <w:t xml:space="preserve">s to </w:t>
      </w:r>
      <w:r w:rsidR="00FD7063" w:rsidRPr="00FD7063">
        <w:rPr>
          <w:highlight w:val="yellow"/>
        </w:rPr>
        <w:t>e</w:t>
      </w:r>
      <w:r>
        <w:t>nsure compliance with locations specified in the weighing procedure.  Flag any device that has been relocated.  Measure new location and update relevant documents</w:t>
      </w:r>
      <w:r w:rsidR="008165D4">
        <w:t xml:space="preserve"> after the weighing</w:t>
      </w:r>
      <w:r>
        <w:t>.</w:t>
      </w:r>
    </w:p>
    <w:p w14:paraId="282228D5" w14:textId="08C0CE31" w:rsidR="00802552" w:rsidRPr="005C3819" w:rsidRDefault="00802552" w:rsidP="00802552">
      <w:pPr>
        <w:numPr>
          <w:ilvl w:val="0"/>
          <w:numId w:val="16"/>
        </w:numPr>
        <w:tabs>
          <w:tab w:val="left" w:pos="900"/>
        </w:tabs>
        <w:spacing w:after="120"/>
        <w:ind w:left="851" w:hanging="425"/>
        <w:jc w:val="both"/>
      </w:pPr>
      <w:r>
        <w:t>Immediately prior to the weighing to check that the temporary items noted in the predicted weight report are still present, the missing permanent items have not been installed and the relocated permanent items have not been moved.</w:t>
      </w:r>
    </w:p>
    <w:p w14:paraId="09E93AF6" w14:textId="0CE8994D" w:rsidR="00961AD3" w:rsidRPr="00795B25" w:rsidRDefault="008C495D" w:rsidP="00853B92">
      <w:pPr>
        <w:numPr>
          <w:ilvl w:val="0"/>
          <w:numId w:val="16"/>
        </w:numPr>
        <w:tabs>
          <w:tab w:val="left" w:pos="900"/>
        </w:tabs>
        <w:spacing w:after="120"/>
        <w:ind w:left="851" w:hanging="425"/>
        <w:jc w:val="both"/>
      </w:pPr>
      <w:r>
        <w:t>P</w:t>
      </w:r>
      <w:r w:rsidR="00961AD3" w:rsidRPr="00795B25">
        <w:t>erform a test weighing to ensure all lifting and measuring systems are functioning correctly.</w:t>
      </w:r>
    </w:p>
    <w:p w14:paraId="53879295" w14:textId="5E33EFB9" w:rsidR="00961AD3" w:rsidRPr="00795B25" w:rsidRDefault="00961AD3" w:rsidP="00853B92">
      <w:pPr>
        <w:numPr>
          <w:ilvl w:val="0"/>
          <w:numId w:val="16"/>
        </w:numPr>
        <w:tabs>
          <w:tab w:val="left" w:pos="900"/>
        </w:tabs>
        <w:spacing w:after="120"/>
        <w:ind w:left="851" w:hanging="425"/>
        <w:jc w:val="both"/>
      </w:pPr>
      <w:r w:rsidRPr="00795B25">
        <w:t xml:space="preserve">Perform </w:t>
      </w:r>
      <w:r w:rsidR="00427A80">
        <w:t>an initial record</w:t>
      </w:r>
      <w:r w:rsidR="009D643B">
        <w:t>ing of</w:t>
      </w:r>
      <w:r w:rsidR="00427A80">
        <w:t xml:space="preserve"> all load cell data</w:t>
      </w:r>
      <w:r w:rsidR="009D643B">
        <w:t xml:space="preserve"> once the Assembly or Module is free of its fabrication supports</w:t>
      </w:r>
      <w:r w:rsidR="00427A80">
        <w:t>.</w:t>
      </w:r>
      <w:r w:rsidR="009D643B">
        <w:t xml:space="preserve"> </w:t>
      </w:r>
      <w:r w:rsidR="00427A80">
        <w:t xml:space="preserve">Return the Assembly to its fabrication supports to give a ‘no load’ reading on the load cells.  </w:t>
      </w:r>
      <w:r w:rsidR="009D643B">
        <w:t>Raise the Assembly or Module and record a second set of load cell data</w:t>
      </w:r>
      <w:r w:rsidR="00427A80">
        <w:t xml:space="preserve">. </w:t>
      </w:r>
      <w:r w:rsidRPr="00795B25">
        <w:t xml:space="preserve"> If, following the second reading, there is any question of the validity of the first reading, </w:t>
      </w:r>
      <w:r w:rsidR="00673DBD">
        <w:t>load cell</w:t>
      </w:r>
      <w:r w:rsidRPr="00795B25">
        <w:t xml:space="preserve">s </w:t>
      </w:r>
      <w:r w:rsidR="00A50B75">
        <w:t>may</w:t>
      </w:r>
      <w:r w:rsidRPr="00795B25">
        <w:t xml:space="preserve"> be replaced – to the approval of the Weight Control </w:t>
      </w:r>
      <w:r w:rsidR="0023121A" w:rsidRPr="0023121A">
        <w:rPr>
          <w:highlight w:val="yellow"/>
        </w:rPr>
        <w:t>Lead</w:t>
      </w:r>
      <w:r w:rsidR="009D643B">
        <w:t>.</w:t>
      </w:r>
      <w:r w:rsidRPr="00795B25">
        <w:t xml:space="preserve">  </w:t>
      </w:r>
      <w:r w:rsidR="0032194D">
        <w:t xml:space="preserve">When jacks with integral load cells are used, interchanging may not be practical due to the effort required to move large jacks.  </w:t>
      </w:r>
      <w:r w:rsidRPr="00795B25">
        <w:t>Should there be a notable difference between readings, the process will be repeated and the weighing equipment repaired or replaced as necessary</w:t>
      </w:r>
      <w:r w:rsidR="009D643B">
        <w:t>.  The weighing is complete when</w:t>
      </w:r>
      <w:r w:rsidRPr="00795B25">
        <w:t xml:space="preserve"> three consecutive and consistent results are obtained.  </w:t>
      </w:r>
      <w:r w:rsidRPr="00795B25">
        <w:lastRenderedPageBreak/>
        <w:t xml:space="preserve">The average of the </w:t>
      </w:r>
      <w:r w:rsidR="00BD48A2">
        <w:t xml:space="preserve">accepted </w:t>
      </w:r>
      <w:r w:rsidRPr="00795B25">
        <w:t xml:space="preserve">three consecutive and consistent readings will constitute the weighed weight of the </w:t>
      </w:r>
      <w:r w:rsidR="00DD2B8B">
        <w:t>Assembly or Module</w:t>
      </w:r>
      <w:r w:rsidRPr="00795B25">
        <w:t>.</w:t>
      </w:r>
    </w:p>
    <w:p w14:paraId="130F4635" w14:textId="01D193FF" w:rsidR="00961AD3" w:rsidRPr="005C3819" w:rsidRDefault="009D643B" w:rsidP="00853B92">
      <w:pPr>
        <w:numPr>
          <w:ilvl w:val="0"/>
          <w:numId w:val="16"/>
        </w:numPr>
        <w:tabs>
          <w:tab w:val="left" w:pos="900"/>
        </w:tabs>
        <w:spacing w:after="120"/>
        <w:ind w:left="851" w:hanging="425"/>
        <w:jc w:val="both"/>
      </w:pPr>
      <w:r>
        <w:t>E</w:t>
      </w:r>
      <w:r w:rsidR="00961AD3" w:rsidRPr="005C3819">
        <w:t xml:space="preserve">nsure that between obtaining each set </w:t>
      </w:r>
      <w:r w:rsidR="00AB14FF">
        <w:t xml:space="preserve">of </w:t>
      </w:r>
      <w:r>
        <w:t xml:space="preserve">load cell data, </w:t>
      </w:r>
      <w:r w:rsidR="00961AD3" w:rsidRPr="005C3819">
        <w:t>the</w:t>
      </w:r>
      <w:r w:rsidR="00961AD3">
        <w:t xml:space="preserve"> Assembly or Module </w:t>
      </w:r>
      <w:r w:rsidR="00961AD3" w:rsidRPr="005C3819">
        <w:t xml:space="preserve">is removed from the </w:t>
      </w:r>
      <w:r w:rsidR="00673DBD">
        <w:t>load cell</w:t>
      </w:r>
      <w:r w:rsidR="00961AD3" w:rsidRPr="005C3819">
        <w:t xml:space="preserve">s so as to present a </w:t>
      </w:r>
      <w:r>
        <w:t>’no load’</w:t>
      </w:r>
      <w:r w:rsidR="00961AD3" w:rsidRPr="005C3819">
        <w:t xml:space="preserve"> on all </w:t>
      </w:r>
      <w:r w:rsidR="00961AD3">
        <w:t>read-outs</w:t>
      </w:r>
      <w:r w:rsidR="00961AD3" w:rsidRPr="005C3819">
        <w:t xml:space="preserve">.  </w:t>
      </w:r>
      <w:r>
        <w:t xml:space="preserve">A </w:t>
      </w:r>
      <w:r w:rsidR="00961AD3" w:rsidRPr="005C3819">
        <w:t xml:space="preserve">minimum air-gap of 10mm shall be required between the load-cells and the </w:t>
      </w:r>
      <w:r w:rsidR="00DD2B8B">
        <w:t>Assembly or Module</w:t>
      </w:r>
      <w:r w:rsidR="00961AD3" w:rsidRPr="005C3819">
        <w:t xml:space="preserve"> being weighed, at the time of the </w:t>
      </w:r>
      <w:r>
        <w:t>’no load’ condition.</w:t>
      </w:r>
      <w:r w:rsidR="00961AD3">
        <w:t xml:space="preserve">  If a </w:t>
      </w:r>
      <w:r>
        <w:t>‘no load’</w:t>
      </w:r>
      <w:r w:rsidR="00AB14FF">
        <w:t xml:space="preserve"> </w:t>
      </w:r>
      <w:r w:rsidR="009B6D41">
        <w:t>condition</w:t>
      </w:r>
      <w:r w:rsidR="00961AD3">
        <w:t xml:space="preserve"> is not possible, make note of the </w:t>
      </w:r>
      <w:r>
        <w:t xml:space="preserve">values from the load cells </w:t>
      </w:r>
      <w:r w:rsidR="00961AD3">
        <w:t xml:space="preserve">before placing the Assembly or Module onto the </w:t>
      </w:r>
      <w:r w:rsidR="00673DBD">
        <w:t>load cell</w:t>
      </w:r>
      <w:r w:rsidR="00961AD3">
        <w:t>s.</w:t>
      </w:r>
      <w:r>
        <w:t xml:space="preserve">  Include these values in the Weighing Report.</w:t>
      </w:r>
    </w:p>
    <w:p w14:paraId="4C051E31" w14:textId="53D07E4B" w:rsidR="00961AD3" w:rsidRPr="008A1F81" w:rsidRDefault="00961AD3" w:rsidP="00853B92">
      <w:pPr>
        <w:numPr>
          <w:ilvl w:val="0"/>
          <w:numId w:val="16"/>
        </w:numPr>
        <w:tabs>
          <w:tab w:val="left" w:pos="900"/>
        </w:tabs>
        <w:spacing w:after="120"/>
        <w:ind w:left="851" w:hanging="425"/>
        <w:jc w:val="both"/>
        <w:rPr>
          <w:i/>
        </w:rPr>
      </w:pPr>
      <w:r w:rsidRPr="00795B25">
        <w:t xml:space="preserve">During the weighing operation, the </w:t>
      </w:r>
      <w:r>
        <w:t>Assembly or Module shall</w:t>
      </w:r>
      <w:r w:rsidRPr="00795B25">
        <w:t xml:space="preserve"> be kept level within the greater of 2mm or 1/1000 of the distance between adjacent support points.</w:t>
      </w:r>
      <w:r w:rsidR="00CA3ACF">
        <w:t xml:space="preserve">  </w:t>
      </w:r>
      <w:r w:rsidR="008D054B">
        <w:rPr>
          <w:i/>
        </w:rPr>
        <w:t>TAKE NOTE</w:t>
      </w:r>
      <w:r w:rsidR="00CA3ACF" w:rsidRPr="008A1F81">
        <w:rPr>
          <w:i/>
        </w:rPr>
        <w:t>: Level may be controlled by the weighing system or by surveying the structure and making adjustments to the height of specific hydraulic jacks.  This is required to prevent ‘racking’ of the structure and potentially damaging components.</w:t>
      </w:r>
    </w:p>
    <w:p w14:paraId="421535F9" w14:textId="736EE21C" w:rsidR="00961AD3" w:rsidRDefault="00961AD3" w:rsidP="00961AD3">
      <w:pPr>
        <w:rPr>
          <w:b/>
          <w:caps/>
          <w:kern w:val="28"/>
          <w:sz w:val="28"/>
          <w:szCs w:val="36"/>
        </w:rPr>
      </w:pPr>
    </w:p>
    <w:p w14:paraId="42C46381" w14:textId="7B2E3EBA" w:rsidR="00961AD3" w:rsidRPr="00795B25" w:rsidRDefault="00DB1D4A" w:rsidP="00961AD3">
      <w:pPr>
        <w:pStyle w:val="Heading1"/>
        <w:tabs>
          <w:tab w:val="clear" w:pos="432"/>
          <w:tab w:val="num" w:pos="851"/>
        </w:tabs>
        <w:spacing w:after="240"/>
        <w:ind w:left="851" w:hanging="851"/>
      </w:pPr>
      <w:bookmarkStart w:id="49" w:name="_Toc290358817"/>
      <w:bookmarkStart w:id="50" w:name="_Toc17645910"/>
      <w:r w:rsidRPr="00795B25">
        <w:t>Weighing Report</w:t>
      </w:r>
      <w:bookmarkEnd w:id="49"/>
      <w:bookmarkEnd w:id="50"/>
    </w:p>
    <w:p w14:paraId="407A1F00" w14:textId="5F52DA59" w:rsidR="00961AD3" w:rsidRPr="00795B25" w:rsidRDefault="00DB1D4A" w:rsidP="00961AD3">
      <w:pPr>
        <w:pStyle w:val="Heading2"/>
        <w:tabs>
          <w:tab w:val="clear" w:pos="720"/>
          <w:tab w:val="num" w:pos="851"/>
        </w:tabs>
        <w:spacing w:after="240"/>
        <w:ind w:left="851" w:hanging="851"/>
      </w:pPr>
      <w:bookmarkStart w:id="51" w:name="_Toc19496442"/>
      <w:bookmarkStart w:id="52" w:name="_Toc290358819"/>
      <w:bookmarkStart w:id="53" w:name="_Toc17645911"/>
      <w:r w:rsidRPr="00795B25">
        <w:t>Content</w:t>
      </w:r>
      <w:bookmarkEnd w:id="51"/>
      <w:bookmarkEnd w:id="52"/>
      <w:bookmarkEnd w:id="53"/>
    </w:p>
    <w:p w14:paraId="2804145F" w14:textId="1FB2821A" w:rsidR="00961AD3" w:rsidRPr="00795B25" w:rsidRDefault="00B00624" w:rsidP="00961AD3">
      <w:pPr>
        <w:spacing w:after="120"/>
      </w:pPr>
      <w:r w:rsidRPr="00795B25">
        <w:t xml:space="preserve">The </w:t>
      </w:r>
      <w:r>
        <w:t>Fabricator</w:t>
      </w:r>
      <w:r w:rsidRPr="00795B25">
        <w:t xml:space="preserve"> shall submit the </w:t>
      </w:r>
      <w:r>
        <w:t>weighing re</w:t>
      </w:r>
      <w:r w:rsidRPr="00795B25">
        <w:t xml:space="preserve">sults </w:t>
      </w:r>
      <w:r w:rsidR="00545640">
        <w:t xml:space="preserve">to the Weight Control Lead </w:t>
      </w:r>
      <w:r w:rsidRPr="00795B25">
        <w:t xml:space="preserve">in </w:t>
      </w:r>
      <w:r>
        <w:t>the</w:t>
      </w:r>
      <w:r w:rsidRPr="00795B25">
        <w:t xml:space="preserve"> form of a </w:t>
      </w:r>
      <w:r>
        <w:t xml:space="preserve">written </w:t>
      </w:r>
      <w:r w:rsidR="00961AD3" w:rsidRPr="00795B25">
        <w:t xml:space="preserve">Weighing Report </w:t>
      </w:r>
      <w:r>
        <w:t xml:space="preserve">that </w:t>
      </w:r>
      <w:r w:rsidR="00961AD3" w:rsidRPr="00795B25">
        <w:t xml:space="preserve">shall include, but </w:t>
      </w:r>
      <w:r w:rsidR="00101DCF">
        <w:t xml:space="preserve">is </w:t>
      </w:r>
      <w:r w:rsidR="00961AD3" w:rsidRPr="00795B25">
        <w:t>not limited to:</w:t>
      </w:r>
    </w:p>
    <w:p w14:paraId="3F8E3663" w14:textId="77777777" w:rsidR="00961AD3" w:rsidRDefault="00961AD3" w:rsidP="00853B92">
      <w:pPr>
        <w:numPr>
          <w:ilvl w:val="0"/>
          <w:numId w:val="17"/>
        </w:numPr>
        <w:spacing w:after="120"/>
        <w:ind w:left="851" w:hanging="425"/>
        <w:jc w:val="both"/>
      </w:pPr>
      <w:r>
        <w:t>a revised copy of the Predicted Weight Report including any adjustments made after its final submission prior to the weighing,</w:t>
      </w:r>
    </w:p>
    <w:p w14:paraId="4DC93E71" w14:textId="7954C18D" w:rsidR="00961AD3" w:rsidRDefault="00961AD3" w:rsidP="00853B92">
      <w:pPr>
        <w:numPr>
          <w:ilvl w:val="0"/>
          <w:numId w:val="17"/>
        </w:numPr>
        <w:spacing w:after="120"/>
        <w:ind w:left="851" w:hanging="425"/>
        <w:jc w:val="both"/>
      </w:pPr>
      <w:r>
        <w:t xml:space="preserve">the date, time and location </w:t>
      </w:r>
      <w:r w:rsidR="0097760A">
        <w:t>for</w:t>
      </w:r>
      <w:r>
        <w:t xml:space="preserve"> the weighing,</w:t>
      </w:r>
    </w:p>
    <w:p w14:paraId="3C6D6405" w14:textId="30BC6743" w:rsidR="00961AD3" w:rsidRDefault="00961AD3" w:rsidP="00853B92">
      <w:pPr>
        <w:numPr>
          <w:ilvl w:val="0"/>
          <w:numId w:val="17"/>
        </w:numPr>
        <w:spacing w:after="120"/>
        <w:ind w:left="851" w:hanging="425"/>
        <w:jc w:val="both"/>
      </w:pPr>
      <w:r>
        <w:t xml:space="preserve">a list of all personnel </w:t>
      </w:r>
      <w:r w:rsidR="0097760A">
        <w:t xml:space="preserve">(names and position) </w:t>
      </w:r>
      <w:r>
        <w:t>and sub-contractors involved in the weighing operation,</w:t>
      </w:r>
    </w:p>
    <w:p w14:paraId="4BA2EE08" w14:textId="6CC74BEF" w:rsidR="00961AD3" w:rsidRDefault="00961AD3" w:rsidP="00853B92">
      <w:pPr>
        <w:numPr>
          <w:ilvl w:val="0"/>
          <w:numId w:val="17"/>
        </w:numPr>
        <w:spacing w:after="120"/>
        <w:ind w:left="851" w:hanging="425"/>
        <w:jc w:val="both"/>
      </w:pPr>
      <w:r>
        <w:t>d</w:t>
      </w:r>
      <w:r w:rsidRPr="00795B25">
        <w:t>etailed weighing results including a copy all readings taken</w:t>
      </w:r>
      <w:r>
        <w:t xml:space="preserve"> with</w:t>
      </w:r>
      <w:r w:rsidRPr="005C3819">
        <w:t xml:space="preserve"> signatures of </w:t>
      </w:r>
      <w:r>
        <w:t xml:space="preserve">attending </w:t>
      </w:r>
      <w:r w:rsidRPr="005C3819">
        <w:t xml:space="preserve">representative(s) of the </w:t>
      </w:r>
      <w:r>
        <w:t>Fabricator</w:t>
      </w:r>
      <w:r w:rsidRPr="005C3819">
        <w:t xml:space="preserve">, and the Weight </w:t>
      </w:r>
      <w:r w:rsidR="002824C2" w:rsidRPr="002824C2">
        <w:rPr>
          <w:highlight w:val="yellow"/>
        </w:rPr>
        <w:t>Control Lead</w:t>
      </w:r>
      <w:r w:rsidRPr="005C3819">
        <w:t>,</w:t>
      </w:r>
    </w:p>
    <w:p w14:paraId="4492770E" w14:textId="488EF939" w:rsidR="00961AD3" w:rsidRPr="00795B25" w:rsidRDefault="00961AD3" w:rsidP="00853B92">
      <w:pPr>
        <w:numPr>
          <w:ilvl w:val="0"/>
          <w:numId w:val="17"/>
        </w:numPr>
        <w:spacing w:after="120"/>
        <w:ind w:left="851" w:hanging="425"/>
        <w:jc w:val="both"/>
      </w:pPr>
      <w:r>
        <w:t xml:space="preserve">a detailed dimensioned drawing showing the location of the </w:t>
      </w:r>
      <w:r w:rsidR="00673DBD">
        <w:t>load cell</w:t>
      </w:r>
      <w:r>
        <w:t>(s).  Any deviations in the location of the device (from the approved procedure) are to be flagged and explained,</w:t>
      </w:r>
    </w:p>
    <w:p w14:paraId="41EE3F3C" w14:textId="136915D8" w:rsidR="00961AD3" w:rsidRPr="00795B25" w:rsidRDefault="00961AD3" w:rsidP="00853B92">
      <w:pPr>
        <w:numPr>
          <w:ilvl w:val="0"/>
          <w:numId w:val="17"/>
        </w:numPr>
        <w:spacing w:after="120"/>
        <w:ind w:left="851" w:hanging="425"/>
        <w:jc w:val="both"/>
      </w:pPr>
      <w:r>
        <w:t>e</w:t>
      </w:r>
      <w:r w:rsidRPr="00795B25">
        <w:t>xplanation</w:t>
      </w:r>
      <w:r w:rsidR="0097760A">
        <w:t>(</w:t>
      </w:r>
      <w:r w:rsidRPr="00795B25">
        <w:t>s</w:t>
      </w:r>
      <w:r w:rsidR="0097760A">
        <w:t>)</w:t>
      </w:r>
      <w:r w:rsidRPr="00795B25">
        <w:t xml:space="preserve"> of errors and reasons for substitution of </w:t>
      </w:r>
      <w:r w:rsidR="00673DBD">
        <w:t>load cell</w:t>
      </w:r>
      <w:r>
        <w:t>s,</w:t>
      </w:r>
    </w:p>
    <w:p w14:paraId="6BFCB0E5" w14:textId="1B508973" w:rsidR="00961AD3" w:rsidRPr="00795B25" w:rsidRDefault="00961AD3" w:rsidP="00853B92">
      <w:pPr>
        <w:numPr>
          <w:ilvl w:val="0"/>
          <w:numId w:val="17"/>
        </w:numPr>
        <w:spacing w:after="120"/>
        <w:ind w:left="851" w:hanging="425"/>
        <w:jc w:val="both"/>
      </w:pPr>
      <w:r>
        <w:t>d</w:t>
      </w:r>
      <w:r w:rsidRPr="00795B25">
        <w:t xml:space="preserve">etailed calculations used to determine the as-built weight </w:t>
      </w:r>
      <w:r>
        <w:t>data</w:t>
      </w:r>
      <w:r w:rsidR="00552A09">
        <w:t xml:space="preserve"> (see </w:t>
      </w:r>
      <w:r w:rsidR="00552A09" w:rsidRPr="00552A09">
        <w:rPr>
          <w:highlight w:val="yellow"/>
        </w:rPr>
        <w:t>F</w:t>
      </w:r>
      <w:r w:rsidR="0097760A" w:rsidRPr="00552A09">
        <w:rPr>
          <w:highlight w:val="yellow"/>
        </w:rPr>
        <w:t xml:space="preserve">igure </w:t>
      </w:r>
      <w:r w:rsidR="00552A09" w:rsidRPr="00552A09">
        <w:rPr>
          <w:highlight w:val="yellow"/>
        </w:rPr>
        <w:t>4-</w:t>
      </w:r>
      <w:r w:rsidR="0097760A" w:rsidRPr="00552A09">
        <w:rPr>
          <w:highlight w:val="yellow"/>
        </w:rPr>
        <w:t>3</w:t>
      </w:r>
      <w:r w:rsidR="0097760A">
        <w:t>)</w:t>
      </w:r>
      <w:r>
        <w:t>,</w:t>
      </w:r>
    </w:p>
    <w:p w14:paraId="581B21B3" w14:textId="77777777" w:rsidR="00961AD3" w:rsidRDefault="00961AD3" w:rsidP="00853B92">
      <w:pPr>
        <w:numPr>
          <w:ilvl w:val="0"/>
          <w:numId w:val="17"/>
        </w:numPr>
        <w:spacing w:after="120"/>
        <w:ind w:left="851" w:hanging="425"/>
        <w:jc w:val="both"/>
      </w:pPr>
      <w:r w:rsidRPr="005C3819">
        <w:t xml:space="preserve">reconciliation of the difference between the predicted and as-measured weights, if the difference is greater than </w:t>
      </w:r>
      <w:r>
        <w:t>0.5</w:t>
      </w:r>
      <w:r w:rsidRPr="005C3819">
        <w:t>% of the predicted weight,</w:t>
      </w:r>
    </w:p>
    <w:p w14:paraId="23E8A812" w14:textId="3E007095" w:rsidR="00961AD3" w:rsidRPr="005C3819" w:rsidRDefault="003C741D" w:rsidP="00853B92">
      <w:pPr>
        <w:numPr>
          <w:ilvl w:val="0"/>
          <w:numId w:val="17"/>
        </w:numPr>
        <w:spacing w:after="120"/>
        <w:ind w:left="851" w:hanging="425"/>
        <w:jc w:val="both"/>
      </w:pPr>
      <w:r>
        <w:t>e</w:t>
      </w:r>
      <w:r w:rsidR="00961AD3" w:rsidRPr="005C3819">
        <w:t>xplanatory notes regarding any deviations made from the approved procedure</w:t>
      </w:r>
      <w:r w:rsidR="00961AD3">
        <w:t>,</w:t>
      </w:r>
    </w:p>
    <w:p w14:paraId="2F847E6D" w14:textId="663333DA" w:rsidR="00961AD3" w:rsidRPr="005C3819" w:rsidRDefault="00101DCF" w:rsidP="00853B92">
      <w:pPr>
        <w:numPr>
          <w:ilvl w:val="0"/>
          <w:numId w:val="17"/>
        </w:numPr>
        <w:spacing w:after="120"/>
        <w:ind w:left="851" w:hanging="425"/>
        <w:jc w:val="both"/>
      </w:pPr>
      <w:r w:rsidRPr="005C3819">
        <w:t>for weighings performed outdoors,</w:t>
      </w:r>
      <w:r>
        <w:t xml:space="preserve"> </w:t>
      </w:r>
      <w:r w:rsidR="00961AD3" w:rsidRPr="005C3819">
        <w:t>environmental conditions (air temperature, relative humidity, wind speed and direction) at the time of recording the weighing readings</w:t>
      </w:r>
      <w:r>
        <w:t>,</w:t>
      </w:r>
      <w:r w:rsidR="00961AD3" w:rsidRPr="005C3819">
        <w:t xml:space="preserve"> </w:t>
      </w:r>
    </w:p>
    <w:p w14:paraId="08F2E4CE" w14:textId="77777777" w:rsidR="00961AD3" w:rsidRPr="005C3819" w:rsidRDefault="00961AD3" w:rsidP="00853B92">
      <w:pPr>
        <w:numPr>
          <w:ilvl w:val="0"/>
          <w:numId w:val="17"/>
        </w:numPr>
        <w:spacing w:after="120"/>
        <w:ind w:left="851" w:hanging="425"/>
        <w:jc w:val="both"/>
      </w:pPr>
      <w:r w:rsidRPr="005C3819">
        <w:t>results of level surveys taken during the weighing operation,</w:t>
      </w:r>
    </w:p>
    <w:p w14:paraId="69407811" w14:textId="4079C49E" w:rsidR="00961AD3" w:rsidRPr="00795B25" w:rsidRDefault="00961AD3" w:rsidP="00853B92">
      <w:pPr>
        <w:numPr>
          <w:ilvl w:val="0"/>
          <w:numId w:val="17"/>
        </w:numPr>
        <w:spacing w:after="120"/>
        <w:ind w:left="851" w:hanging="425"/>
        <w:jc w:val="both"/>
      </w:pPr>
      <w:r>
        <w:t xml:space="preserve">calculations to determine </w:t>
      </w:r>
      <w:r w:rsidR="00101DCF">
        <w:t>the</w:t>
      </w:r>
      <w:r>
        <w:t xml:space="preserve"> aggregate uncertainty for the weighed weight</w:t>
      </w:r>
      <w:r w:rsidR="0097760A">
        <w:t xml:space="preserve"> (see Appendix A)</w:t>
      </w:r>
      <w:r>
        <w:t>,</w:t>
      </w:r>
    </w:p>
    <w:p w14:paraId="694B1E15" w14:textId="77BD4B3C" w:rsidR="00961AD3" w:rsidRPr="00795B25" w:rsidRDefault="00101DCF" w:rsidP="00853B92">
      <w:pPr>
        <w:numPr>
          <w:ilvl w:val="0"/>
          <w:numId w:val="17"/>
        </w:numPr>
        <w:spacing w:after="120"/>
        <w:ind w:left="851" w:hanging="425"/>
        <w:jc w:val="both"/>
      </w:pPr>
      <w:r>
        <w:t xml:space="preserve">if required, </w:t>
      </w:r>
      <w:r w:rsidR="00961AD3">
        <w:t>a</w:t>
      </w:r>
      <w:r w:rsidR="00961AD3" w:rsidRPr="00795B25">
        <w:t xml:space="preserve"> completed </w:t>
      </w:r>
      <w:r w:rsidR="00961AD3">
        <w:t>Weighing Certificate,</w:t>
      </w:r>
    </w:p>
    <w:p w14:paraId="4F0B646A" w14:textId="612CD18C" w:rsidR="0097760A" w:rsidRPr="00795B25" w:rsidRDefault="00961AD3" w:rsidP="0097760A">
      <w:pPr>
        <w:numPr>
          <w:ilvl w:val="0"/>
          <w:numId w:val="17"/>
        </w:numPr>
        <w:spacing w:after="120"/>
        <w:ind w:left="851" w:hanging="425"/>
        <w:jc w:val="both"/>
      </w:pPr>
      <w:r>
        <w:lastRenderedPageBreak/>
        <w:t>c</w:t>
      </w:r>
      <w:r w:rsidRPr="00795B25">
        <w:t xml:space="preserve">opies of calibration certificates for the </w:t>
      </w:r>
      <w:r w:rsidR="00673DBD">
        <w:t>load cell</w:t>
      </w:r>
      <w:r w:rsidRPr="00795B25">
        <w:t>s</w:t>
      </w:r>
      <w:r w:rsidR="0097760A">
        <w:t>,</w:t>
      </w:r>
    </w:p>
    <w:p w14:paraId="55F3FB38" w14:textId="637109D7" w:rsidR="00961AD3" w:rsidRPr="00795B25" w:rsidRDefault="00DB1D4A" w:rsidP="00961AD3">
      <w:pPr>
        <w:pStyle w:val="Heading2"/>
        <w:tabs>
          <w:tab w:val="clear" w:pos="720"/>
          <w:tab w:val="num" w:pos="851"/>
        </w:tabs>
        <w:spacing w:after="240"/>
        <w:ind w:left="851" w:hanging="851"/>
      </w:pPr>
      <w:bookmarkStart w:id="54" w:name="_Toc290358820"/>
      <w:bookmarkStart w:id="55" w:name="_Toc17645912"/>
      <w:r w:rsidRPr="00795B25">
        <w:t>Submission</w:t>
      </w:r>
      <w:bookmarkEnd w:id="54"/>
      <w:bookmarkEnd w:id="55"/>
    </w:p>
    <w:p w14:paraId="0BF96878" w14:textId="7D4F21D8" w:rsidR="00961AD3" w:rsidRDefault="00961AD3" w:rsidP="00961AD3">
      <w:pPr>
        <w:spacing w:after="120"/>
        <w:jc w:val="both"/>
      </w:pPr>
      <w:r>
        <w:t xml:space="preserve">A preliminary </w:t>
      </w:r>
      <w:r w:rsidRPr="00795B25">
        <w:t xml:space="preserve">weighing report shall be issued to the Weight Control </w:t>
      </w:r>
      <w:r>
        <w:t>Lead</w:t>
      </w:r>
      <w:r w:rsidRPr="00795B25">
        <w:t xml:space="preserve"> within five working days of the completion of a weighing.  Comments shall be returned to the </w:t>
      </w:r>
      <w:r>
        <w:t>Fabricator</w:t>
      </w:r>
      <w:r w:rsidRPr="00795B25">
        <w:t xml:space="preserve"> within ten-working days of receipt of the report.  The </w:t>
      </w:r>
      <w:r>
        <w:t>Fabricator</w:t>
      </w:r>
      <w:r w:rsidRPr="00795B25">
        <w:t xml:space="preserve"> shall incorporate the comments and re-issue the weighing report within five-working days of receipt of the comments.</w:t>
      </w:r>
    </w:p>
    <w:p w14:paraId="7A2974E5" w14:textId="45081A04" w:rsidR="00961AD3" w:rsidRPr="00795B25" w:rsidRDefault="00DB1D4A" w:rsidP="000A17CE">
      <w:pPr>
        <w:pStyle w:val="Heading1"/>
      </w:pPr>
      <w:bookmarkStart w:id="56" w:name="_Toc290358821"/>
      <w:bookmarkStart w:id="57" w:name="_Toc17645913"/>
      <w:r>
        <w:t>Post-Weighing Activities</w:t>
      </w:r>
      <w:bookmarkEnd w:id="56"/>
      <w:bookmarkEnd w:id="57"/>
    </w:p>
    <w:p w14:paraId="237662F7" w14:textId="397BBABE" w:rsidR="00961AD3" w:rsidRDefault="00961AD3" w:rsidP="00961AD3">
      <w:pPr>
        <w:spacing w:after="120"/>
        <w:jc w:val="both"/>
      </w:pPr>
      <w:r>
        <w:t>After the weighing has been completed</w:t>
      </w:r>
      <w:r w:rsidR="00A56747">
        <w:t>,</w:t>
      </w:r>
      <w:r>
        <w:t xml:space="preserve"> the Fabricator shall monitor and report permanent </w:t>
      </w:r>
      <w:r w:rsidR="00A17CE4">
        <w:t>items installed and</w:t>
      </w:r>
      <w:r>
        <w:t xml:space="preserve"> temporary items </w:t>
      </w:r>
      <w:r w:rsidR="00A17CE4">
        <w:t>removed from</w:t>
      </w:r>
      <w:r>
        <w:t xml:space="preserve"> the Assembly or Module and not recorded in the Weighing Report.</w:t>
      </w:r>
    </w:p>
    <w:p w14:paraId="0FBF5541" w14:textId="0BC11A5B" w:rsidR="00961AD3" w:rsidRDefault="00961AD3" w:rsidP="00961AD3">
      <w:pPr>
        <w:spacing w:after="120"/>
        <w:jc w:val="both"/>
      </w:pPr>
      <w:r>
        <w:t>Prior to the departure of the Assembly or Module from the Fabricator’s facilities, the Fabricator shall submit an addendum to the Weighing Report</w:t>
      </w:r>
      <w:r w:rsidR="00A17CE4" w:rsidRPr="00A17CE4">
        <w:t xml:space="preserve"> </w:t>
      </w:r>
      <w:r w:rsidR="00A17CE4">
        <w:t>to the Weight Control Lead</w:t>
      </w:r>
      <w:r>
        <w:t xml:space="preserve">.  This addendum will present a detailed accounting of the weight </w:t>
      </w:r>
      <w:r w:rsidR="00892827">
        <w:t xml:space="preserve">data for </w:t>
      </w:r>
      <w:r>
        <w:t>the additional permanent and temporary items and determine their impact on the overall weight data for the Assembly or Module.  This addendum shall be submitted a minimum of 48-hours prior to the departure of the Assembly or Module.</w:t>
      </w:r>
    </w:p>
    <w:p w14:paraId="7FFAA469" w14:textId="020D96FB" w:rsidR="00FC3A83" w:rsidRPr="00A85423" w:rsidRDefault="00FC3A83" w:rsidP="002C4B5F">
      <w:pPr>
        <w:pStyle w:val="BodyText"/>
        <w:rPr>
          <w:rFonts w:ascii="Arial" w:eastAsia="Times New Roman" w:hAnsi="Arial" w:cs="Arial"/>
          <w:b/>
          <w:bCs/>
          <w:sz w:val="28"/>
          <w:szCs w:val="22"/>
        </w:rPr>
      </w:pPr>
      <w:bookmarkStart w:id="58" w:name="_Ref436945445"/>
      <w:bookmarkStart w:id="59" w:name="_Ref436945448"/>
      <w:bookmarkStart w:id="60" w:name="_Toc439263575"/>
      <w:r>
        <w:br w:type="page"/>
      </w:r>
    </w:p>
    <w:p w14:paraId="5464C695" w14:textId="2F7D9645" w:rsidR="007F4143" w:rsidRDefault="00DB1D4A" w:rsidP="007F4143">
      <w:pPr>
        <w:pStyle w:val="Heading1"/>
      </w:pPr>
      <w:bookmarkStart w:id="61" w:name="_Toc17645914"/>
      <w:r w:rsidRPr="003870FB">
        <w:lastRenderedPageBreak/>
        <w:t>R</w:t>
      </w:r>
      <w:r>
        <w:t>eferences</w:t>
      </w:r>
      <w:bookmarkEnd w:id="58"/>
      <w:bookmarkEnd w:id="59"/>
      <w:bookmarkEnd w:id="60"/>
      <w:bookmarkEnd w:id="61"/>
    </w:p>
    <w:p w14:paraId="39232496" w14:textId="77777777" w:rsidR="007F4143" w:rsidRPr="007F4143" w:rsidRDefault="007F4143" w:rsidP="007F4143">
      <w:pPr>
        <w:pStyle w:val="BodyText"/>
      </w:pPr>
    </w:p>
    <w:p w14:paraId="143F5BE5" w14:textId="6F999D4D" w:rsidR="007F4143" w:rsidRPr="00804E8D" w:rsidRDefault="007F4143" w:rsidP="00853B92">
      <w:pPr>
        <w:pStyle w:val="BodyText"/>
        <w:tabs>
          <w:tab w:val="left" w:pos="810"/>
        </w:tabs>
        <w:spacing w:before="0"/>
        <w:ind w:left="900" w:hanging="474"/>
        <w:rPr>
          <w:szCs w:val="22"/>
        </w:rPr>
      </w:pPr>
      <w:r>
        <w:t>[1]</w:t>
      </w:r>
      <w:r w:rsidRPr="00804E8D">
        <w:rPr>
          <w:szCs w:val="22"/>
        </w:rPr>
        <w:tab/>
      </w:r>
      <w:r w:rsidR="00C21CD9">
        <w:rPr>
          <w:szCs w:val="22"/>
        </w:rPr>
        <w:t xml:space="preserve">ISO </w:t>
      </w:r>
      <w:r w:rsidR="00C21CD9" w:rsidRPr="00804E8D">
        <w:rPr>
          <w:szCs w:val="22"/>
        </w:rPr>
        <w:t>19901-5</w:t>
      </w:r>
      <w:r w:rsidR="00C21CD9">
        <w:rPr>
          <w:szCs w:val="22"/>
        </w:rPr>
        <w:t xml:space="preserve">, </w:t>
      </w:r>
      <w:r w:rsidRPr="00804E8D">
        <w:rPr>
          <w:szCs w:val="22"/>
        </w:rPr>
        <w:t xml:space="preserve">Weight Control during Engineering and Construction, </w:t>
      </w:r>
    </w:p>
    <w:p w14:paraId="5DB52C04" w14:textId="77777777" w:rsidR="007F4143" w:rsidRPr="00804E8D" w:rsidRDefault="007F4143" w:rsidP="00853B92">
      <w:pPr>
        <w:pStyle w:val="BodyText"/>
        <w:tabs>
          <w:tab w:val="left" w:pos="810"/>
        </w:tabs>
        <w:spacing w:before="0"/>
        <w:ind w:left="900" w:hanging="474"/>
        <w:rPr>
          <w:szCs w:val="22"/>
        </w:rPr>
      </w:pPr>
      <w:r w:rsidRPr="00804E8D">
        <w:rPr>
          <w:szCs w:val="22"/>
        </w:rPr>
        <w:t>[2]</w:t>
      </w:r>
      <w:r w:rsidRPr="00804E8D">
        <w:rPr>
          <w:szCs w:val="22"/>
        </w:rPr>
        <w:tab/>
        <w:t xml:space="preserve">Weight Control Procedure for the Project </w:t>
      </w:r>
    </w:p>
    <w:p w14:paraId="230907B4" w14:textId="1B987876" w:rsidR="007F60EB" w:rsidRDefault="002A10ED" w:rsidP="00853B92">
      <w:pPr>
        <w:pStyle w:val="BodyText"/>
        <w:tabs>
          <w:tab w:val="left" w:pos="810"/>
        </w:tabs>
        <w:spacing w:before="0"/>
        <w:ind w:left="810" w:hanging="384"/>
        <w:rPr>
          <w:szCs w:val="22"/>
        </w:rPr>
      </w:pPr>
      <w:r w:rsidRPr="00804E8D">
        <w:rPr>
          <w:szCs w:val="22"/>
        </w:rPr>
        <w:t>[3]</w:t>
      </w:r>
      <w:r w:rsidRPr="00804E8D">
        <w:rPr>
          <w:szCs w:val="22"/>
        </w:rPr>
        <w:tab/>
      </w:r>
      <w:r w:rsidRPr="00C21CD9">
        <w:rPr>
          <w:szCs w:val="22"/>
        </w:rPr>
        <w:t>ISO 376</w:t>
      </w:r>
      <w:r w:rsidR="00804E8D" w:rsidRPr="00C21CD9">
        <w:rPr>
          <w:szCs w:val="22"/>
        </w:rPr>
        <w:t>:2011. Metallic materials - Calibration of force-proving instruments used for the verification of uniaxial testing machines</w:t>
      </w:r>
    </w:p>
    <w:p w14:paraId="45549009" w14:textId="3A1DB112" w:rsidR="00804E8D" w:rsidRDefault="002A10ED" w:rsidP="00853B92">
      <w:pPr>
        <w:pStyle w:val="BodyText"/>
        <w:tabs>
          <w:tab w:val="left" w:pos="810"/>
        </w:tabs>
        <w:spacing w:before="0"/>
        <w:ind w:left="810" w:hanging="384"/>
        <w:rPr>
          <w:rStyle w:val="BodyTextChar"/>
          <w:szCs w:val="22"/>
        </w:rPr>
      </w:pPr>
      <w:r w:rsidRPr="00C21CD9">
        <w:rPr>
          <w:szCs w:val="22"/>
        </w:rPr>
        <w:t>[4]</w:t>
      </w:r>
      <w:r w:rsidRPr="00C21CD9">
        <w:rPr>
          <w:rStyle w:val="BodyTextChar"/>
          <w:szCs w:val="22"/>
        </w:rPr>
        <w:tab/>
        <w:t>ASTM E74</w:t>
      </w:r>
      <w:r w:rsidR="00804E8D" w:rsidRPr="00C21CD9">
        <w:rPr>
          <w:rStyle w:val="BodyTextChar"/>
          <w:szCs w:val="22"/>
        </w:rPr>
        <w:t>- 13e, Standard Practice of Calibration of Force-Measuring Instruments for Verifying</w:t>
      </w:r>
      <w:r w:rsidR="00804E8D" w:rsidRPr="00804E8D">
        <w:rPr>
          <w:rStyle w:val="BodyTextChar"/>
          <w:szCs w:val="22"/>
        </w:rPr>
        <w:t xml:space="preserve"> the Force Indication of Testing Machines</w:t>
      </w:r>
      <w:r w:rsidR="00804E8D">
        <w:rPr>
          <w:rStyle w:val="BodyTextChar"/>
          <w:szCs w:val="22"/>
        </w:rPr>
        <w:t xml:space="preserve">, </w:t>
      </w:r>
      <w:r w:rsidR="00804E8D" w:rsidRPr="00804E8D">
        <w:rPr>
          <w:rStyle w:val="BodyTextChar"/>
          <w:szCs w:val="22"/>
        </w:rPr>
        <w:t>Active Standard ASTM E74 Developed by Subcommittee: E28.0</w:t>
      </w:r>
    </w:p>
    <w:p w14:paraId="201ED795" w14:textId="3DF8A6C1" w:rsidR="00080220" w:rsidRDefault="00080220" w:rsidP="00853B92">
      <w:pPr>
        <w:pStyle w:val="BodyText"/>
        <w:tabs>
          <w:tab w:val="left" w:pos="810"/>
        </w:tabs>
        <w:spacing w:before="0"/>
        <w:ind w:left="810" w:hanging="384"/>
        <w:rPr>
          <w:rStyle w:val="BodyTextChar"/>
          <w:szCs w:val="22"/>
        </w:rPr>
      </w:pPr>
      <w:r>
        <w:rPr>
          <w:rStyle w:val="BodyTextChar"/>
          <w:szCs w:val="22"/>
        </w:rPr>
        <w:t>[5]</w:t>
      </w:r>
      <w:r>
        <w:rPr>
          <w:rStyle w:val="BodyTextChar"/>
          <w:szCs w:val="22"/>
        </w:rPr>
        <w:tab/>
        <w:t>SAWE Weight Engineer’s Handbook, May 2011</w:t>
      </w:r>
    </w:p>
    <w:p w14:paraId="4D101AA0" w14:textId="11123329" w:rsidR="00A85423" w:rsidRDefault="00A85423" w:rsidP="00A85423">
      <w:pPr>
        <w:pStyle w:val="BodyText"/>
        <w:tabs>
          <w:tab w:val="left" w:pos="810"/>
        </w:tabs>
        <w:spacing w:before="0"/>
        <w:rPr>
          <w:rStyle w:val="BodyTextChar"/>
          <w:szCs w:val="22"/>
        </w:rPr>
      </w:pPr>
    </w:p>
    <w:p w14:paraId="3E48B592" w14:textId="77777777" w:rsidR="00A85423" w:rsidRDefault="00A85423">
      <w:pPr>
        <w:rPr>
          <w:rFonts w:ascii="Arial" w:eastAsia="Times New Roman" w:hAnsi="Arial" w:cs="Arial"/>
          <w:b/>
          <w:bCs/>
          <w:sz w:val="28"/>
          <w:szCs w:val="22"/>
        </w:rPr>
      </w:pPr>
      <w:r>
        <w:br w:type="page"/>
      </w:r>
    </w:p>
    <w:p w14:paraId="79420021" w14:textId="414D5DA7" w:rsidR="00FF5AA2" w:rsidRDefault="00A85423" w:rsidP="003C741D">
      <w:pPr>
        <w:pStyle w:val="Heading1"/>
        <w:numPr>
          <w:ilvl w:val="0"/>
          <w:numId w:val="0"/>
        </w:numPr>
        <w:ind w:left="432" w:hanging="432"/>
      </w:pPr>
      <w:bookmarkStart w:id="62" w:name="_Toc17645915"/>
      <w:r>
        <w:lastRenderedPageBreak/>
        <w:t>Appendix A – Determination of Weighing Uncertainty</w:t>
      </w:r>
      <w:bookmarkEnd w:id="62"/>
    </w:p>
    <w:p w14:paraId="333B1843" w14:textId="740BEC6B" w:rsidR="00A85423" w:rsidRDefault="006F3177" w:rsidP="00490EA9">
      <w:pPr>
        <w:pStyle w:val="BodyText"/>
        <w:jc w:val="both"/>
      </w:pPr>
      <w:r>
        <w:t>Determination of the aggregate uncertainty associated with weighing results is a function of the number of load cells used and the uncertainty of each load cell at the weight being measured.</w:t>
      </w:r>
    </w:p>
    <w:p w14:paraId="4C45D50E" w14:textId="0D0408BB" w:rsidR="006F3177" w:rsidRDefault="006F3177" w:rsidP="00C64915">
      <w:pPr>
        <w:pStyle w:val="BodyText"/>
      </w:pPr>
      <w:r>
        <w:t xml:space="preserve">The uncertainty </w:t>
      </w:r>
      <w:r w:rsidR="009733EA">
        <w:t xml:space="preserve">for a single </w:t>
      </w:r>
      <w:r w:rsidR="000A17CE">
        <w:t>weighing</w:t>
      </w:r>
      <w:r w:rsidR="009733EA">
        <w:t xml:space="preserve"> reading </w:t>
      </w:r>
      <w:r>
        <w:t>is expressed as:</w:t>
      </w:r>
    </w:p>
    <w:p w14:paraId="04046452" w14:textId="77777777" w:rsidR="006F3177" w:rsidRDefault="006F3177" w:rsidP="00C64915">
      <w:pPr>
        <w:pStyle w:val="BodyText"/>
      </w:pPr>
    </w:p>
    <w:p w14:paraId="45493A47" w14:textId="5E1818DA" w:rsidR="006F3177" w:rsidRPr="00FC3A83" w:rsidRDefault="006F3177" w:rsidP="000A17CE">
      <w:pPr>
        <w:pStyle w:val="BodyText"/>
        <w:jc w:val="center"/>
      </w:pPr>
      <m:oMath>
        <m:r>
          <w:rPr>
            <w:rFonts w:ascii="Cambria Math" w:hAnsi="Cambria Math"/>
          </w:rPr>
          <m:t xml:space="preserve">∆Wᵪ= </m:t>
        </m:r>
        <m:rad>
          <m:radPr>
            <m:degHide m:val="1"/>
            <m:ctrlPr>
              <w:rPr>
                <w:rFonts w:ascii="Cambria Math" w:hAnsi="Cambria Math"/>
                <w:i/>
              </w:rPr>
            </m:ctrlPr>
          </m:radPr>
          <m:deg/>
          <m:e>
            <m:r>
              <w:rPr>
                <w:rFonts w:ascii="Cambria Math" w:hAnsi="Cambria Math"/>
              </w:rPr>
              <m:t>(U₁w₁)²+(U₂w₂)²+...+(Uᵢwᵢ)²</m:t>
            </m:r>
          </m:e>
        </m:rad>
      </m:oMath>
      <w:r w:rsidR="000A17CE">
        <w:tab/>
        <w:t>(1)</w:t>
      </w:r>
    </w:p>
    <w:p w14:paraId="02415389" w14:textId="77777777" w:rsidR="00A85423" w:rsidRPr="00804E8D" w:rsidRDefault="00A85423" w:rsidP="00C64915">
      <w:pPr>
        <w:pStyle w:val="BodyText"/>
        <w:rPr>
          <w:b/>
          <w:color w:val="285482"/>
          <w:szCs w:val="22"/>
        </w:rPr>
      </w:pPr>
    </w:p>
    <w:p w14:paraId="46811468" w14:textId="60274D24" w:rsidR="002A10ED" w:rsidRPr="00FF5AA2" w:rsidRDefault="00732066" w:rsidP="00C64915">
      <w:pPr>
        <w:pStyle w:val="BodyText"/>
        <w:rPr>
          <w:rFonts w:ascii="Symbol" w:hAnsi="Symbol"/>
        </w:rPr>
      </w:pPr>
      <w:r>
        <w:t>where:</w:t>
      </w:r>
      <w:r w:rsidR="00FF5AA2">
        <w:t xml:space="preserve">  </w:t>
      </w:r>
    </w:p>
    <w:p w14:paraId="0A668EC4" w14:textId="648281FB" w:rsidR="00677A3F" w:rsidRPr="00C64915" w:rsidRDefault="00732066" w:rsidP="00C64915">
      <w:pPr>
        <w:pStyle w:val="BodyText"/>
      </w:pPr>
      <w:r>
        <w:tab/>
      </w:r>
      <w:r w:rsidR="009733EA" w:rsidRPr="00FF5AA2">
        <w:rPr>
          <w:i/>
        </w:rPr>
        <w:t>∆</w:t>
      </w:r>
      <w:r w:rsidR="009733EA" w:rsidRPr="00C64915">
        <w:t>W</w:t>
      </w:r>
      <w:r w:rsidR="000A17CE">
        <w:t>ᵪ</w:t>
      </w:r>
      <w:r w:rsidR="009733EA" w:rsidRPr="00C64915">
        <w:tab/>
        <w:t xml:space="preserve">= Uncertainty in </w:t>
      </w:r>
      <w:r w:rsidR="008B0DF8" w:rsidRPr="00C64915">
        <w:t xml:space="preserve">single </w:t>
      </w:r>
      <w:r w:rsidR="000A17CE">
        <w:t xml:space="preserve">accepted weighing </w:t>
      </w:r>
      <w:r w:rsidR="008B0DF8" w:rsidRPr="00C64915">
        <w:t>reading</w:t>
      </w:r>
      <w:r w:rsidR="000A17CE">
        <w:t xml:space="preserve"> (</w:t>
      </w:r>
      <w:r w:rsidR="000A17CE" w:rsidRPr="000A17CE">
        <w:rPr>
          <w:i/>
        </w:rPr>
        <w:t>x</w:t>
      </w:r>
      <w:r w:rsidR="000A17CE">
        <w:rPr>
          <w:i/>
        </w:rPr>
        <w:t xml:space="preserve"> = 1, 2 or 3)</w:t>
      </w:r>
    </w:p>
    <w:p w14:paraId="0B3A7342" w14:textId="5AA192C9" w:rsidR="009733EA" w:rsidRDefault="009733EA" w:rsidP="00C64915">
      <w:pPr>
        <w:pStyle w:val="BodyText"/>
      </w:pPr>
      <w:r>
        <w:tab/>
        <w:t>U</w:t>
      </w:r>
      <w:r w:rsidRPr="009C22F2">
        <w:rPr>
          <w:i/>
          <w:vertAlign w:val="subscript"/>
        </w:rPr>
        <w:t>n</w:t>
      </w:r>
      <w:r>
        <w:tab/>
        <w:t xml:space="preserve">= Uncertainty for Load Cell n at measured weight </w:t>
      </w:r>
      <w:r w:rsidR="009C22F2">
        <w:t>w</w:t>
      </w:r>
      <w:r>
        <w:rPr>
          <w:vertAlign w:val="subscript"/>
        </w:rPr>
        <w:t>n</w:t>
      </w:r>
    </w:p>
    <w:p w14:paraId="2AA44EB8" w14:textId="09B8F638" w:rsidR="009733EA" w:rsidRDefault="009733EA" w:rsidP="00C64915">
      <w:pPr>
        <w:pStyle w:val="BodyText"/>
        <w:ind w:firstLine="709"/>
      </w:pPr>
      <w:r>
        <w:t>w</w:t>
      </w:r>
      <w:r w:rsidRPr="009C22F2">
        <w:rPr>
          <w:i/>
          <w:vertAlign w:val="subscript"/>
        </w:rPr>
        <w:t>n</w:t>
      </w:r>
      <w:r>
        <w:tab/>
        <w:t>= Weight measured on Load Cell n</w:t>
      </w:r>
    </w:p>
    <w:p w14:paraId="17CA70A7" w14:textId="23C725B3" w:rsidR="008B0DF8" w:rsidRDefault="009C22F2" w:rsidP="00C64915">
      <w:pPr>
        <w:pStyle w:val="BodyText"/>
        <w:ind w:firstLine="709"/>
      </w:pPr>
      <w:r>
        <w:rPr>
          <w:i/>
        </w:rPr>
        <w:t>i</w:t>
      </w:r>
      <w:r w:rsidR="008B0DF8">
        <w:tab/>
        <w:t xml:space="preserve">= </w:t>
      </w:r>
      <w:r>
        <w:t>N</w:t>
      </w:r>
      <w:r w:rsidR="008B0DF8">
        <w:t>umber of Load Cells used</w:t>
      </w:r>
    </w:p>
    <w:p w14:paraId="16E1D888" w14:textId="2DFDA419" w:rsidR="009733EA" w:rsidRDefault="009733EA" w:rsidP="00C64915">
      <w:pPr>
        <w:pStyle w:val="BodyText"/>
      </w:pPr>
    </w:p>
    <w:p w14:paraId="768D0BA6" w14:textId="3564E777" w:rsidR="009733EA" w:rsidRDefault="009733EA" w:rsidP="00C64915">
      <w:pPr>
        <w:pStyle w:val="BodyText"/>
      </w:pPr>
      <w:r>
        <w:t>The uncertainty for the average of the three accepted results is expressed as:</w:t>
      </w:r>
    </w:p>
    <w:p w14:paraId="7B108B15" w14:textId="77777777" w:rsidR="008B0DF8" w:rsidRDefault="008B0DF8" w:rsidP="00C64915">
      <w:pPr>
        <w:pStyle w:val="BodyText"/>
      </w:pPr>
    </w:p>
    <w:p w14:paraId="05CBD21C" w14:textId="6DCA4CBF" w:rsidR="008B0DF8" w:rsidRPr="00FC3A83" w:rsidRDefault="008B0DF8" w:rsidP="007E3F1C">
      <w:pPr>
        <w:pStyle w:val="BodyText"/>
        <w:jc w:val="center"/>
      </w:pPr>
      <m:oMath>
        <m:r>
          <w:rPr>
            <w:rFonts w:ascii="Cambria Math" w:hAnsi="Cambria Math"/>
          </w:rPr>
          <m:t xml:space="preserve">∆Weighing= </m:t>
        </m:r>
        <m:rad>
          <m:radPr>
            <m:degHide m:val="1"/>
            <m:ctrlPr>
              <w:rPr>
                <w:rFonts w:ascii="Cambria Math" w:hAnsi="Cambria Math"/>
                <w:i/>
              </w:rPr>
            </m:ctrlPr>
          </m:radPr>
          <m:deg/>
          <m:e>
            <m:r>
              <w:rPr>
                <w:rFonts w:ascii="Cambria Math" w:hAnsi="Cambria Math"/>
              </w:rPr>
              <m:t>(ΔW₁)²+(∆W₂)²+...+(∆Wᵢ)²</m:t>
            </m:r>
          </m:e>
        </m:rad>
      </m:oMath>
      <w:r w:rsidR="007E3F1C">
        <w:tab/>
        <w:t>(2)</w:t>
      </w:r>
    </w:p>
    <w:p w14:paraId="302659B6" w14:textId="77777777" w:rsidR="006813C6" w:rsidRDefault="006813C6" w:rsidP="00C64915">
      <w:pPr>
        <w:pStyle w:val="BodyText"/>
      </w:pPr>
      <w:r>
        <w:t>where:</w:t>
      </w:r>
    </w:p>
    <w:p w14:paraId="4A4C6DFD" w14:textId="2916CE99" w:rsidR="006813C6" w:rsidRPr="00C64915" w:rsidRDefault="006813C6" w:rsidP="00C64915">
      <w:pPr>
        <w:pStyle w:val="BodyText"/>
      </w:pPr>
      <w:r>
        <w:tab/>
      </w:r>
      <w:r w:rsidRPr="00C64915">
        <w:t>∆Weighing</w:t>
      </w:r>
      <w:r w:rsidRPr="00C64915">
        <w:tab/>
        <w:t xml:space="preserve">= </w:t>
      </w:r>
      <w:r w:rsidR="007E3F1C">
        <w:t xml:space="preserve">Total </w:t>
      </w:r>
      <w:r w:rsidRPr="00C64915">
        <w:t xml:space="preserve">Uncertainty </w:t>
      </w:r>
      <w:r w:rsidR="007E3F1C">
        <w:t>of</w:t>
      </w:r>
      <w:r w:rsidRPr="00C64915">
        <w:t xml:space="preserve"> overall weighing result</w:t>
      </w:r>
    </w:p>
    <w:p w14:paraId="14B5D259" w14:textId="4DC1C43B" w:rsidR="001B1E28" w:rsidRDefault="006813C6" w:rsidP="00B31D78">
      <w:pPr>
        <w:pStyle w:val="BodyText"/>
        <w:ind w:left="2127" w:hanging="1418"/>
      </w:pPr>
      <w:r w:rsidRPr="00C64915">
        <w:t>∆W</w:t>
      </w:r>
      <w:r w:rsidR="007E3F1C">
        <w:rPr>
          <w:vertAlign w:val="subscript"/>
        </w:rPr>
        <w:t>x</w:t>
      </w:r>
      <w:r w:rsidRPr="00C64915">
        <w:tab/>
      </w:r>
      <w:r w:rsidRPr="00C64915">
        <w:tab/>
        <w:t xml:space="preserve">= </w:t>
      </w:r>
      <w:r w:rsidR="007E3F1C" w:rsidRPr="00C64915">
        <w:t xml:space="preserve">Uncertainty in single </w:t>
      </w:r>
      <w:r w:rsidR="007E3F1C">
        <w:t xml:space="preserve">accepted weighing </w:t>
      </w:r>
      <w:r w:rsidR="007E3F1C" w:rsidRPr="00C64915">
        <w:t>reading</w:t>
      </w:r>
      <w:r w:rsidR="007E3F1C">
        <w:t xml:space="preserve"> (</w:t>
      </w:r>
      <w:r w:rsidR="007E3F1C" w:rsidRPr="000A17CE">
        <w:rPr>
          <w:i/>
        </w:rPr>
        <w:t>x</w:t>
      </w:r>
      <w:r w:rsidR="007E3F1C">
        <w:rPr>
          <w:i/>
        </w:rPr>
        <w:t xml:space="preserve"> = 1, 2 or 3)</w:t>
      </w:r>
      <w:r w:rsidR="007E3F1C">
        <w:t xml:space="preserve"> determined in (1)</w:t>
      </w:r>
    </w:p>
    <w:p w14:paraId="1D91DA7C" w14:textId="77777777" w:rsidR="00B31D78" w:rsidRDefault="00B31D78" w:rsidP="00B31D78">
      <w:pPr>
        <w:pStyle w:val="BodyText"/>
        <w:ind w:left="2127" w:hanging="1418"/>
      </w:pPr>
    </w:p>
    <w:p w14:paraId="452F2065" w14:textId="3443279A" w:rsidR="001B1E28" w:rsidRDefault="000C53A6" w:rsidP="00C64915">
      <w:pPr>
        <w:pStyle w:val="BodyText"/>
      </w:pPr>
      <w:r>
        <w:t>Expressed as a percentage of the total average weight, the overall uncertainty of the weighing is expressed as:</w:t>
      </w:r>
    </w:p>
    <w:p w14:paraId="5F584F79" w14:textId="5FBF96DE" w:rsidR="00490EA9" w:rsidRDefault="00490EA9" w:rsidP="00F22639">
      <w:pPr>
        <w:pStyle w:val="BodyText"/>
        <w:jc w:val="center"/>
      </w:pPr>
      <m:oMath>
        <m:r>
          <w:rPr>
            <w:rFonts w:ascii="Cambria Math" w:hAnsi="Cambria Math" w:cs="Cambria Math"/>
            <w:sz w:val="24"/>
          </w:rPr>
          <m:t xml:space="preserve">Total Uncertainty </m:t>
        </m:r>
        <m:d>
          <m:dPr>
            <m:ctrlPr>
              <w:rPr>
                <w:rFonts w:ascii="Cambria Math" w:hAnsi="Cambria Math" w:cs="Cambria Math"/>
                <w:i/>
                <w:sz w:val="24"/>
              </w:rPr>
            </m:ctrlPr>
          </m:dPr>
          <m:e>
            <m:r>
              <w:rPr>
                <w:rFonts w:ascii="Cambria Math" w:hAnsi="Cambria Math" w:cs="Cambria Math"/>
                <w:sz w:val="24"/>
              </w:rPr>
              <m:t>%</m:t>
            </m:r>
          </m:e>
        </m:d>
        <m:r>
          <w:rPr>
            <w:rFonts w:ascii="Cambria Math" w:hAnsi="Cambria Math" w:cs="Cambria Math"/>
            <w:sz w:val="24"/>
          </w:rPr>
          <m:t xml:space="preserve">= </m:t>
        </m:r>
        <m:f>
          <m:fPr>
            <m:ctrlPr>
              <w:rPr>
                <w:rFonts w:ascii="Cambria Math" w:hAnsi="Cambria Math"/>
                <w:sz w:val="24"/>
              </w:rPr>
            </m:ctrlPr>
          </m:fPr>
          <m:num>
            <m:r>
              <w:rPr>
                <w:rFonts w:ascii="Cambria Math" w:hAnsi="Cambria Math" w:cs="Cambria Math"/>
                <w:sz w:val="24"/>
              </w:rPr>
              <m:t>∆Weighing</m:t>
            </m:r>
          </m:num>
          <m:den>
            <m:r>
              <m:rPr>
                <m:sty m:val="p"/>
              </m:rPr>
              <w:rPr>
                <w:rFonts w:ascii="Cambria Math" w:hAnsi="Cambria Math" w:cs="Cambria Math"/>
                <w:sz w:val="24"/>
              </w:rPr>
              <m:t>Average Weight</m:t>
            </m:r>
          </m:den>
        </m:f>
      </m:oMath>
      <w:r w:rsidR="00F22639">
        <w:t xml:space="preserve"> </w:t>
      </w:r>
      <w:r w:rsidR="00F22639" w:rsidRPr="009B6D41">
        <w:rPr>
          <w:highlight w:val="yellow"/>
        </w:rPr>
        <w:t>x 100</w:t>
      </w:r>
    </w:p>
    <w:p w14:paraId="1872878E" w14:textId="77777777" w:rsidR="00490EA9" w:rsidRPr="00490EA9" w:rsidRDefault="00490EA9" w:rsidP="00490EA9">
      <w:pPr>
        <w:pStyle w:val="BodyText"/>
        <w:jc w:val="both"/>
      </w:pPr>
    </w:p>
    <w:p w14:paraId="416AC895" w14:textId="1D106EAB" w:rsidR="00FF5AA2" w:rsidRDefault="00490EA9" w:rsidP="00490EA9">
      <w:pPr>
        <w:pStyle w:val="BodyText"/>
        <w:jc w:val="both"/>
      </w:pPr>
      <w:r>
        <w:t>The greater the number of load cells used, the lower the level of uncertainty.  It may be possible to use a sufficient number of load cells of slightly higher uncertainty to achieve an overall weighing uncertainty that meets the project’s requirements.</w:t>
      </w:r>
    </w:p>
    <w:p w14:paraId="389DD299" w14:textId="094FACB6" w:rsidR="00FF5AA2" w:rsidRPr="001E577B" w:rsidRDefault="00FF5AA2" w:rsidP="00490EA9">
      <w:pPr>
        <w:pStyle w:val="BodyText"/>
        <w:jc w:val="both"/>
        <w:rPr>
          <w:b/>
          <w:vertAlign w:val="subscript"/>
        </w:rPr>
      </w:pPr>
    </w:p>
    <w:sectPr w:rsidR="00FF5AA2" w:rsidRPr="001E577B" w:rsidSect="00A42AD9">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37E8D" w14:textId="77777777" w:rsidR="00B00E90" w:rsidRDefault="00B00E90" w:rsidP="00B74A6F">
      <w:r>
        <w:separator/>
      </w:r>
    </w:p>
  </w:endnote>
  <w:endnote w:type="continuationSeparator" w:id="0">
    <w:p w14:paraId="33F99B24" w14:textId="77777777" w:rsidR="00B00E90" w:rsidRDefault="00B00E90" w:rsidP="00B7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A0C07" w14:textId="45958A8B" w:rsidR="002824C2" w:rsidRPr="00D10297" w:rsidRDefault="002824C2" w:rsidP="00D10297">
    <w:pPr>
      <w:pStyle w:val="Footer"/>
    </w:pPr>
    <w:r>
      <w:fldChar w:fldCharType="begin"/>
    </w:r>
    <w:r>
      <w:instrText xml:space="preserve"> PAGE  \* MERGEFORMAT </w:instrText>
    </w:r>
    <w:r>
      <w:fldChar w:fldCharType="separate"/>
    </w:r>
    <w:r w:rsidR="00FA5678">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C2D3E" w14:textId="77777777" w:rsidR="002824C2" w:rsidRDefault="002824C2">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59534" w14:textId="13452701" w:rsidR="002824C2" w:rsidRDefault="002824C2" w:rsidP="004E65FB">
    <w:pPr>
      <w:pStyle w:val="Footer"/>
    </w:pPr>
    <w:r>
      <w:fldChar w:fldCharType="begin"/>
    </w:r>
    <w:r>
      <w:instrText xml:space="preserve"> PAGE  \* MERGEFORMAT </w:instrText>
    </w:r>
    <w:r>
      <w:fldChar w:fldCharType="separate"/>
    </w:r>
    <w:r w:rsidR="00FA5678">
      <w:rPr>
        <w:noProof/>
      </w:rPr>
      <w:t>iv</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8B5F8" w14:textId="77777777" w:rsidR="00B00E90" w:rsidRDefault="00B00E90" w:rsidP="00B74A6F">
      <w:r>
        <w:separator/>
      </w:r>
    </w:p>
  </w:footnote>
  <w:footnote w:type="continuationSeparator" w:id="0">
    <w:p w14:paraId="4E0DB66C" w14:textId="77777777" w:rsidR="00B00E90" w:rsidRDefault="00B00E90" w:rsidP="00B74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5CDF6" w14:textId="1E2779D0" w:rsidR="002824C2" w:rsidRDefault="00B00E90">
    <w:pPr>
      <w:pStyle w:val="Header"/>
    </w:pPr>
    <w:r>
      <w:rPr>
        <w:noProof/>
      </w:rPr>
      <w:pict w14:anchorId="0D3AA7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7267797" o:spid="_x0000_s2060" type="#_x0000_t136" style="position:absolute;left:0;text-align:left;margin-left:0;margin-top:0;width:442.95pt;height:166.1pt;rotation:315;z-index:-251655168;mso-position-horizontal:center;mso-position-horizontal-relative:margin;mso-position-vertical:center;mso-position-vertical-relative:margin" o:allowincell="f" fillcolor="silver" stroked="f">
          <v:fill opacity=".5"/>
          <v:textpath style="font-family:&quot;Calibri&quot;;font-size:1pt" string="Final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91BCB" w14:textId="5CB05E3C" w:rsidR="002824C2" w:rsidRPr="00FB1123" w:rsidRDefault="00B00E90" w:rsidP="00FB1123">
    <w:pPr>
      <w:pStyle w:val="Header"/>
    </w:pPr>
    <w:r>
      <w:rPr>
        <w:noProof/>
      </w:rPr>
      <w:pict w14:anchorId="08165B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7267798" o:spid="_x0000_s2061" type="#_x0000_t136" style="position:absolute;left:0;text-align:left;margin-left:0;margin-top:0;width:442.95pt;height:166.1pt;rotation:315;z-index:-251653120;mso-position-horizontal:center;mso-position-horizontal-relative:margin;mso-position-vertical:center;mso-position-vertical-relative:margin" o:allowincell="f" fillcolor="silver" stroked="f">
          <v:fill opacity=".5"/>
          <v:textpath style="font-family:&quot;Calibri&quot;;font-size:1pt" string="Final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62942" w14:textId="4F24D133" w:rsidR="002824C2" w:rsidRDefault="00B00E90">
    <w:pPr>
      <w:pStyle w:val="Header"/>
      <w:pBdr>
        <w:bottom w:val="none" w:sz="0" w:space="0" w:color="auto"/>
      </w:pBdr>
    </w:pPr>
    <w:r>
      <w:rPr>
        <w:noProof/>
      </w:rPr>
      <w:pict w14:anchorId="15FABC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7267796" o:spid="_x0000_s2059" type="#_x0000_t136" style="position:absolute;left:0;text-align:left;margin-left:0;margin-top:0;width:442.95pt;height:166.1pt;rotation:315;z-index:-251657216;mso-position-horizontal:center;mso-position-horizontal-relative:margin;mso-position-vertical:center;mso-position-vertical-relative:margin" o:allowincell="f" fillcolor="silver" stroked="f">
          <v:fill opacity=".5"/>
          <v:textpath style="font-family:&quot;Calibri&quot;;font-size:1pt" string="Final 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9846" w14:textId="1D94D618" w:rsidR="002824C2" w:rsidRDefault="00B00E90">
    <w:pPr>
      <w:pStyle w:val="Header"/>
    </w:pPr>
    <w:r>
      <w:rPr>
        <w:noProof/>
      </w:rPr>
      <w:pict w14:anchorId="7EBC6C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7267800" o:spid="_x0000_s2063" type="#_x0000_t136" style="position:absolute;left:0;text-align:left;margin-left:0;margin-top:0;width:442.95pt;height:166.1pt;rotation:315;z-index:-251649024;mso-position-horizontal:center;mso-position-horizontal-relative:margin;mso-position-vertical:center;mso-position-vertical-relative:margin" o:allowincell="f" fillcolor="silver" stroked="f">
          <v:fill opacity=".5"/>
          <v:textpath style="font-family:&quot;Calibri&quot;;font-size:1pt" string="Final 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0F09C" w14:textId="7F909225" w:rsidR="002824C2" w:rsidRDefault="002824C2" w:rsidP="00181CD8">
    <w:pPr>
      <w:pStyle w:val="Header"/>
      <w:jc w:val="left"/>
    </w:pPr>
    <w:r w:rsidRPr="00E430DD">
      <w:rPr>
        <w:noProof/>
      </w:rPr>
      <w:drawing>
        <wp:inline distT="0" distB="0" distL="0" distR="0" wp14:anchorId="40CAF9BA" wp14:editId="45DB3E38">
          <wp:extent cx="645155" cy="228600"/>
          <wp:effectExtent l="19050" t="0" r="2545" b="0"/>
          <wp:docPr id="5" name="Picture 1" descr="SAWE_Logo_300x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WE_Logo_300x104.jpg"/>
                  <pic:cNvPicPr/>
                </pic:nvPicPr>
                <pic:blipFill>
                  <a:blip r:embed="rId1"/>
                  <a:stretch>
                    <a:fillRect/>
                  </a:stretch>
                </pic:blipFill>
                <pic:spPr>
                  <a:xfrm>
                    <a:off x="0" y="0"/>
                    <a:ext cx="645155" cy="228600"/>
                  </a:xfrm>
                  <a:prstGeom prst="rect">
                    <a:avLst/>
                  </a:prstGeom>
                </pic:spPr>
              </pic:pic>
            </a:graphicData>
          </a:graphic>
        </wp:inline>
      </w:drawing>
    </w:r>
    <w:r>
      <w:tab/>
    </w:r>
    <w:r w:rsidRPr="00181CD8">
      <w:rPr>
        <w:highlight w:val="yellow"/>
      </w:rPr>
      <w:t xml:space="preserve">SAWE Recommended Practice </w:t>
    </w:r>
    <w:r w:rsidRPr="00181CD8">
      <w:rPr>
        <w:highlight w:val="yellow"/>
      </w:rPr>
      <w:noBreakHyphen/>
      <w:t xml:space="preserve"> Document No. </w:t>
    </w:r>
    <w:r w:rsidRPr="00181CD8">
      <w:rPr>
        <w:highlight w:val="yellow"/>
      </w:rPr>
      <w:fldChar w:fldCharType="begin"/>
    </w:r>
    <w:r w:rsidRPr="00181CD8">
      <w:rPr>
        <w:highlight w:val="yellow"/>
      </w:rPr>
      <w:instrText xml:space="preserve"> REF DocNo  \* MERGEFORMAT </w:instrText>
    </w:r>
    <w:r w:rsidRPr="00181CD8">
      <w:rPr>
        <w:highlight w:val="yellow"/>
      </w:rPr>
      <w:fldChar w:fldCharType="separate"/>
    </w:r>
    <w:sdt>
      <w:sdtPr>
        <w:rPr>
          <w:highlight w:val="yellow"/>
        </w:rPr>
        <w:alias w:val="SAWERPNo"/>
        <w:tag w:val="SAWERPNo"/>
        <w:id w:val="212084896"/>
        <w:placeholder>
          <w:docPart w:val="6D4F70F47F9243C2BC010FB4608F0AB2"/>
        </w:placeholder>
        <w:text/>
      </w:sdtPr>
      <w:sdtEndPr/>
      <w:sdtContent>
        <w:r w:rsidRPr="00181CD8">
          <w:rPr>
            <w:highlight w:val="yellow"/>
          </w:rPr>
          <w:t>SAWE FD RP O-7:2019-02</w:t>
        </w:r>
      </w:sdtContent>
    </w:sdt>
    <w:r w:rsidRPr="00181CD8">
      <w:rPr>
        <w:highlight w:val="yellow"/>
      </w:rPr>
      <w:fldChar w:fldCharType="end"/>
    </w:r>
    <w:r w:rsidR="00B00E90">
      <w:rPr>
        <w:noProof/>
      </w:rPr>
      <w:pict w14:anchorId="472F52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7267801" o:spid="_x0000_s2064" type="#_x0000_t136" style="position:absolute;margin-left:0;margin-top:0;width:442.95pt;height:166.1pt;rotation:315;z-index:-251646976;mso-position-horizontal:center;mso-position-horizontal-relative:margin;mso-position-vertical:center;mso-position-vertical-relative:margin" o:allowincell="f" fillcolor="silver" stroked="f">
          <v:fill opacity=".5"/>
          <v:textpath style="font-family:&quot;Calibri&quot;;font-size:1pt" string="Final 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D688E" w14:textId="0E7F865A" w:rsidR="002824C2" w:rsidRDefault="00B00E90">
    <w:pPr>
      <w:pStyle w:val="Header"/>
    </w:pPr>
    <w:r>
      <w:rPr>
        <w:noProof/>
      </w:rPr>
      <w:pict w14:anchorId="728C61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7267799" o:spid="_x0000_s2062" type="#_x0000_t136" style="position:absolute;left:0;text-align:left;margin-left:0;margin-top:0;width:442.95pt;height:166.1pt;rotation:315;z-index:-251651072;mso-position-horizontal:center;mso-position-horizontal-relative:margin;mso-position-vertical:center;mso-position-vertical-relative:margin" o:allowincell="f" fillcolor="silver" stroked="f">
          <v:fill opacity=".5"/>
          <v:textpath style="font-family:&quot;Calibri&quot;;font-size:1pt" string="Final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DEC0C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F7103"/>
    <w:multiLevelType w:val="hybridMultilevel"/>
    <w:tmpl w:val="AD18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464C8"/>
    <w:multiLevelType w:val="hybridMultilevel"/>
    <w:tmpl w:val="40381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784927"/>
    <w:multiLevelType w:val="multilevel"/>
    <w:tmpl w:val="A4F4B190"/>
    <w:styleLink w:val="StyleNumbered"/>
    <w:lvl w:ilvl="0">
      <w:start w:val="1"/>
      <w:numFmt w:val="decimal"/>
      <w:lvlText w:val="%1."/>
      <w:lvlJc w:val="left"/>
      <w:pPr>
        <w:tabs>
          <w:tab w:val="num" w:pos="432"/>
        </w:tabs>
        <w:ind w:left="432" w:hanging="432"/>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C31981"/>
    <w:multiLevelType w:val="hybridMultilevel"/>
    <w:tmpl w:val="5BEE2456"/>
    <w:lvl w:ilvl="0" w:tplc="7D78EE14">
      <w:start w:val="1"/>
      <w:numFmt w:val="bullet"/>
      <w:pStyle w:val="ListBullet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D0363F"/>
    <w:multiLevelType w:val="hybridMultilevel"/>
    <w:tmpl w:val="7EA0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150D1"/>
    <w:multiLevelType w:val="hybridMultilevel"/>
    <w:tmpl w:val="390CFB5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6015B78"/>
    <w:multiLevelType w:val="hybridMultilevel"/>
    <w:tmpl w:val="AB2C3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4D4248"/>
    <w:multiLevelType w:val="multilevel"/>
    <w:tmpl w:val="25769E2A"/>
    <w:styleLink w:val="StyleBulleted"/>
    <w:lvl w:ilvl="0">
      <w:start w:val="1"/>
      <w:numFmt w:val="bullet"/>
      <w:lvlText w:val=""/>
      <w:lvlJc w:val="left"/>
      <w:pPr>
        <w:tabs>
          <w:tab w:val="num" w:pos="720"/>
        </w:tabs>
        <w:ind w:left="720" w:hanging="360"/>
      </w:pPr>
      <w:rPr>
        <w:rFonts w:ascii="Symbol" w:hAnsi="Symbol" w:hint="default"/>
        <w:dstrike w:val="0"/>
        <w:sz w:val="22"/>
        <w:szCs w:val="22"/>
        <w:u w:val="none"/>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315C6"/>
    <w:multiLevelType w:val="hybridMultilevel"/>
    <w:tmpl w:val="EB2C8DF8"/>
    <w:lvl w:ilvl="0" w:tplc="10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1A4B6435"/>
    <w:multiLevelType w:val="hybridMultilevel"/>
    <w:tmpl w:val="12BE68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1CEC48F6"/>
    <w:multiLevelType w:val="multilevel"/>
    <w:tmpl w:val="9338668C"/>
    <w:styleLink w:val="HeadingListStyle"/>
    <w:lvl w:ilvl="0">
      <w:start w:val="1"/>
      <w:numFmt w:val="decimal"/>
      <w:pStyle w:val="Heading1"/>
      <w:lvlText w:val="%1"/>
      <w:lvlJc w:val="left"/>
      <w:pPr>
        <w:tabs>
          <w:tab w:val="num" w:pos="432"/>
        </w:tabs>
        <w:ind w:left="432" w:hanging="432"/>
      </w:pPr>
      <w:rPr>
        <w:rFonts w:ascii="Arial" w:hAnsi="Arial" w:hint="default"/>
      </w:rPr>
    </w:lvl>
    <w:lvl w:ilvl="1">
      <w:start w:val="1"/>
      <w:numFmt w:val="decimal"/>
      <w:pStyle w:val="Heading2"/>
      <w:lvlText w:val="%1.%2"/>
      <w:lvlJc w:val="left"/>
      <w:pPr>
        <w:tabs>
          <w:tab w:val="num" w:pos="2019"/>
        </w:tabs>
        <w:ind w:left="993" w:firstLine="0"/>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decimal"/>
      <w:pStyle w:val="Heading4"/>
      <w:lvlText w:val="%1.%2.%3.%4"/>
      <w:lvlJc w:val="left"/>
      <w:pPr>
        <w:tabs>
          <w:tab w:val="num" w:pos="864"/>
        </w:tabs>
        <w:ind w:left="0" w:firstLine="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20F1676F"/>
    <w:multiLevelType w:val="hybridMultilevel"/>
    <w:tmpl w:val="A6BE42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83D4B6B"/>
    <w:multiLevelType w:val="hybridMultilevel"/>
    <w:tmpl w:val="F84C17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3D7615AD"/>
    <w:multiLevelType w:val="hybridMultilevel"/>
    <w:tmpl w:val="69C41D7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3315E04"/>
    <w:multiLevelType w:val="multilevel"/>
    <w:tmpl w:val="9338668C"/>
    <w:numStyleLink w:val="HeadingListStyle"/>
  </w:abstractNum>
  <w:abstractNum w:abstractNumId="16" w15:restartNumberingAfterBreak="0">
    <w:nsid w:val="45D77C19"/>
    <w:multiLevelType w:val="multilevel"/>
    <w:tmpl w:val="08AC1C7A"/>
    <w:styleLink w:val="AppendixListStyle"/>
    <w:lvl w:ilvl="0">
      <w:start w:val="1"/>
      <w:numFmt w:val="upperLetter"/>
      <w:pStyle w:val="Heading6"/>
      <w:lvlText w:val="Appendix %1."/>
      <w:lvlJc w:val="left"/>
      <w:pPr>
        <w:ind w:left="0" w:firstLine="0"/>
      </w:pPr>
      <w:rPr>
        <w:rFonts w:hint="default"/>
      </w:rPr>
    </w:lvl>
    <w:lvl w:ilvl="1">
      <w:start w:val="1"/>
      <w:numFmt w:val="decimal"/>
      <w:pStyle w:val="Heading7"/>
      <w:lvlText w:val="%1.%2"/>
      <w:lvlJc w:val="left"/>
      <w:pPr>
        <w:ind w:left="0" w:firstLine="0"/>
      </w:pPr>
      <w:rPr>
        <w:rFonts w:hint="default"/>
      </w:rPr>
    </w:lvl>
    <w:lvl w:ilvl="2">
      <w:start w:val="1"/>
      <w:numFmt w:val="decimal"/>
      <w:pStyle w:val="Heading8"/>
      <w:lvlText w:val="%1.%2.%3"/>
      <w:lvlJc w:val="left"/>
      <w:pPr>
        <w:ind w:left="0" w:firstLine="0"/>
      </w:pPr>
      <w:rPr>
        <w:rFonts w:hint="default"/>
      </w:rPr>
    </w:lvl>
    <w:lvl w:ilvl="3">
      <w:start w:val="1"/>
      <w:numFmt w:val="decimal"/>
      <w:pStyle w:val="Heading9"/>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6F67FF3"/>
    <w:multiLevelType w:val="hybridMultilevel"/>
    <w:tmpl w:val="ADC607F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54C014CB"/>
    <w:multiLevelType w:val="hybridMultilevel"/>
    <w:tmpl w:val="CC54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A303E1"/>
    <w:multiLevelType w:val="hybridMultilevel"/>
    <w:tmpl w:val="E4B0F81E"/>
    <w:lvl w:ilvl="0" w:tplc="04090001">
      <w:start w:val="1"/>
      <w:numFmt w:val="bullet"/>
      <w:lvlText w:val=""/>
      <w:lvlJc w:val="left"/>
      <w:pPr>
        <w:ind w:left="405" w:hanging="360"/>
      </w:pPr>
      <w:rPr>
        <w:rFonts w:ascii="Symbol" w:hAnsi="Symbol"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15:restartNumberingAfterBreak="0">
    <w:nsid w:val="5DEE378D"/>
    <w:multiLevelType w:val="hybridMultilevel"/>
    <w:tmpl w:val="B6EC328E"/>
    <w:lvl w:ilvl="0" w:tplc="39EA57DA">
      <w:start w:val="1"/>
      <w:numFmt w:val="decimal"/>
      <w:pStyle w:val="Lis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D756E4"/>
    <w:multiLevelType w:val="hybridMultilevel"/>
    <w:tmpl w:val="47EA31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6BEF6FF0"/>
    <w:multiLevelType w:val="hybridMultilevel"/>
    <w:tmpl w:val="2182C44C"/>
    <w:lvl w:ilvl="0" w:tplc="268E8760">
      <w:start w:val="1"/>
      <w:numFmt w:val="decimal"/>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A51496"/>
    <w:multiLevelType w:val="hybridMultilevel"/>
    <w:tmpl w:val="CAAE3174"/>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75296D3E"/>
    <w:multiLevelType w:val="multilevel"/>
    <w:tmpl w:val="08AC1C7A"/>
    <w:numStyleLink w:val="AppendixListStyle"/>
  </w:abstractNum>
  <w:abstractNum w:abstractNumId="25" w15:restartNumberingAfterBreak="0">
    <w:nsid w:val="7CAD5C5E"/>
    <w:multiLevelType w:val="hybridMultilevel"/>
    <w:tmpl w:val="B824AF0C"/>
    <w:lvl w:ilvl="0" w:tplc="0409000F">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15:restartNumberingAfterBreak="0">
    <w:nsid w:val="7D102AE0"/>
    <w:multiLevelType w:val="hybridMultilevel"/>
    <w:tmpl w:val="3B582B2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4"/>
  </w:num>
  <w:num w:numId="3">
    <w:abstractNumId w:val="8"/>
  </w:num>
  <w:num w:numId="4">
    <w:abstractNumId w:val="3"/>
  </w:num>
  <w:num w:numId="5">
    <w:abstractNumId w:val="20"/>
  </w:num>
  <w:num w:numId="6">
    <w:abstractNumId w:val="22"/>
  </w:num>
  <w:num w:numId="7">
    <w:abstractNumId w:val="11"/>
  </w:num>
  <w:num w:numId="8">
    <w:abstractNumId w:val="15"/>
  </w:num>
  <w:num w:numId="9">
    <w:abstractNumId w:val="16"/>
  </w:num>
  <w:num w:numId="10">
    <w:abstractNumId w:val="24"/>
  </w:num>
  <w:num w:numId="11">
    <w:abstractNumId w:val="1"/>
  </w:num>
  <w:num w:numId="12">
    <w:abstractNumId w:val="5"/>
  </w:num>
  <w:num w:numId="13">
    <w:abstractNumId w:val="14"/>
  </w:num>
  <w:num w:numId="14">
    <w:abstractNumId w:val="17"/>
  </w:num>
  <w:num w:numId="15">
    <w:abstractNumId w:val="6"/>
  </w:num>
  <w:num w:numId="16">
    <w:abstractNumId w:val="26"/>
  </w:num>
  <w:num w:numId="17">
    <w:abstractNumId w:val="21"/>
  </w:num>
  <w:num w:numId="18">
    <w:abstractNumId w:val="12"/>
  </w:num>
  <w:num w:numId="19">
    <w:abstractNumId w:val="9"/>
  </w:num>
  <w:num w:numId="20">
    <w:abstractNumId w:val="25"/>
  </w:num>
  <w:num w:numId="21">
    <w:abstractNumId w:val="10"/>
  </w:num>
  <w:num w:numId="22">
    <w:abstractNumId w:val="18"/>
  </w:num>
  <w:num w:numId="23">
    <w:abstractNumId w:val="19"/>
  </w:num>
  <w:num w:numId="24">
    <w:abstractNumId w:val="7"/>
  </w:num>
  <w:num w:numId="25">
    <w:abstractNumId w:val="23"/>
  </w:num>
  <w:num w:numId="26">
    <w:abstractNumId w:val="13"/>
  </w:num>
  <w:num w:numId="2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604" w:allStyles="0" w:customStyles="0" w:latentStyles="1" w:stylesInUse="0" w:headingStyles="0" w:numberingStyles="0" w:tableStyles="0" w:directFormattingOnRuns="0" w:directFormattingOnParagraphs="1" w:directFormattingOnNumbering="1" w:directFormattingOnTables="0" w:clearFormatting="1" w:top3HeadingStyles="1" w:visibleStyles="0" w:alternateStyleNames="0"/>
  <w:stylePaneSortMethod w:val="0000"/>
  <w:doNotTrackFormatting/>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YzszAyMTc2MwABJR2l4NTi4sz8PJACE5NaACUXN5ktAAAA"/>
  </w:docVars>
  <w:rsids>
    <w:rsidRoot w:val="0091543E"/>
    <w:rsid w:val="000008F4"/>
    <w:rsid w:val="00000902"/>
    <w:rsid w:val="0000375C"/>
    <w:rsid w:val="0001052C"/>
    <w:rsid w:val="000132CF"/>
    <w:rsid w:val="00014FF0"/>
    <w:rsid w:val="00016666"/>
    <w:rsid w:val="000171BD"/>
    <w:rsid w:val="0002247F"/>
    <w:rsid w:val="00025E2A"/>
    <w:rsid w:val="0003116D"/>
    <w:rsid w:val="00031215"/>
    <w:rsid w:val="000314AE"/>
    <w:rsid w:val="0003261C"/>
    <w:rsid w:val="00034E55"/>
    <w:rsid w:val="00037697"/>
    <w:rsid w:val="000402BC"/>
    <w:rsid w:val="000403E7"/>
    <w:rsid w:val="00043A3B"/>
    <w:rsid w:val="0005235E"/>
    <w:rsid w:val="00055807"/>
    <w:rsid w:val="00061B66"/>
    <w:rsid w:val="0006787A"/>
    <w:rsid w:val="00077432"/>
    <w:rsid w:val="00080220"/>
    <w:rsid w:val="00080CF5"/>
    <w:rsid w:val="00082F39"/>
    <w:rsid w:val="00090CDF"/>
    <w:rsid w:val="00093029"/>
    <w:rsid w:val="0009519D"/>
    <w:rsid w:val="00095FFF"/>
    <w:rsid w:val="000A0969"/>
    <w:rsid w:val="000A17CE"/>
    <w:rsid w:val="000A1F89"/>
    <w:rsid w:val="000A39B5"/>
    <w:rsid w:val="000A66A8"/>
    <w:rsid w:val="000A6E9E"/>
    <w:rsid w:val="000A7B90"/>
    <w:rsid w:val="000B4F65"/>
    <w:rsid w:val="000B5081"/>
    <w:rsid w:val="000B7524"/>
    <w:rsid w:val="000C14CA"/>
    <w:rsid w:val="000C294C"/>
    <w:rsid w:val="000C3AA8"/>
    <w:rsid w:val="000C53A6"/>
    <w:rsid w:val="000C653B"/>
    <w:rsid w:val="000D3D45"/>
    <w:rsid w:val="000D6A83"/>
    <w:rsid w:val="000E02D3"/>
    <w:rsid w:val="000E4DAC"/>
    <w:rsid w:val="000E671B"/>
    <w:rsid w:val="000E6AF7"/>
    <w:rsid w:val="000F2BCA"/>
    <w:rsid w:val="000F2DBC"/>
    <w:rsid w:val="000F5C19"/>
    <w:rsid w:val="000F6CDB"/>
    <w:rsid w:val="000F78A0"/>
    <w:rsid w:val="00101DCF"/>
    <w:rsid w:val="00102820"/>
    <w:rsid w:val="0010615E"/>
    <w:rsid w:val="0010650C"/>
    <w:rsid w:val="00110A2D"/>
    <w:rsid w:val="001120F1"/>
    <w:rsid w:val="0011346B"/>
    <w:rsid w:val="00114F79"/>
    <w:rsid w:val="0012085C"/>
    <w:rsid w:val="001226C4"/>
    <w:rsid w:val="001233BC"/>
    <w:rsid w:val="0012676E"/>
    <w:rsid w:val="001330CC"/>
    <w:rsid w:val="001402DE"/>
    <w:rsid w:val="001407D9"/>
    <w:rsid w:val="00141344"/>
    <w:rsid w:val="00144B6A"/>
    <w:rsid w:val="001465B6"/>
    <w:rsid w:val="00161C0A"/>
    <w:rsid w:val="0016222D"/>
    <w:rsid w:val="00165325"/>
    <w:rsid w:val="00166058"/>
    <w:rsid w:val="00167CB4"/>
    <w:rsid w:val="00170E97"/>
    <w:rsid w:val="00171487"/>
    <w:rsid w:val="0017543E"/>
    <w:rsid w:val="00181CD8"/>
    <w:rsid w:val="00182C63"/>
    <w:rsid w:val="00184804"/>
    <w:rsid w:val="00190B0C"/>
    <w:rsid w:val="0019168A"/>
    <w:rsid w:val="00191938"/>
    <w:rsid w:val="00191BCE"/>
    <w:rsid w:val="00196153"/>
    <w:rsid w:val="0019658A"/>
    <w:rsid w:val="001A4472"/>
    <w:rsid w:val="001A75B1"/>
    <w:rsid w:val="001A7FFE"/>
    <w:rsid w:val="001B0E26"/>
    <w:rsid w:val="001B1E28"/>
    <w:rsid w:val="001B4440"/>
    <w:rsid w:val="001B778A"/>
    <w:rsid w:val="001C2795"/>
    <w:rsid w:val="001C4419"/>
    <w:rsid w:val="001C4AFF"/>
    <w:rsid w:val="001C5391"/>
    <w:rsid w:val="001D57BE"/>
    <w:rsid w:val="001D5D02"/>
    <w:rsid w:val="001D5E99"/>
    <w:rsid w:val="001D6319"/>
    <w:rsid w:val="001E1A14"/>
    <w:rsid w:val="001E3102"/>
    <w:rsid w:val="001E35D9"/>
    <w:rsid w:val="001E51AC"/>
    <w:rsid w:val="001E577B"/>
    <w:rsid w:val="001E5AEA"/>
    <w:rsid w:val="001E7367"/>
    <w:rsid w:val="001F0116"/>
    <w:rsid w:val="00201380"/>
    <w:rsid w:val="002017BA"/>
    <w:rsid w:val="002029D8"/>
    <w:rsid w:val="00203276"/>
    <w:rsid w:val="0020467F"/>
    <w:rsid w:val="00205811"/>
    <w:rsid w:val="002060B5"/>
    <w:rsid w:val="00207D93"/>
    <w:rsid w:val="002113BC"/>
    <w:rsid w:val="002115B1"/>
    <w:rsid w:val="00212866"/>
    <w:rsid w:val="00213F2D"/>
    <w:rsid w:val="00220D1E"/>
    <w:rsid w:val="002219C3"/>
    <w:rsid w:val="00222298"/>
    <w:rsid w:val="00223E56"/>
    <w:rsid w:val="002249D2"/>
    <w:rsid w:val="00226EE4"/>
    <w:rsid w:val="00227FC3"/>
    <w:rsid w:val="0023121A"/>
    <w:rsid w:val="0023191B"/>
    <w:rsid w:val="00235C40"/>
    <w:rsid w:val="00236EE8"/>
    <w:rsid w:val="00240D0F"/>
    <w:rsid w:val="002420BD"/>
    <w:rsid w:val="002440B8"/>
    <w:rsid w:val="00251303"/>
    <w:rsid w:val="00253B7F"/>
    <w:rsid w:val="00253F1C"/>
    <w:rsid w:val="00257395"/>
    <w:rsid w:val="00262F1F"/>
    <w:rsid w:val="00267F49"/>
    <w:rsid w:val="00270338"/>
    <w:rsid w:val="002708C2"/>
    <w:rsid w:val="002715B1"/>
    <w:rsid w:val="0027209D"/>
    <w:rsid w:val="002733CB"/>
    <w:rsid w:val="00275BA2"/>
    <w:rsid w:val="0028055F"/>
    <w:rsid w:val="002824C2"/>
    <w:rsid w:val="00285450"/>
    <w:rsid w:val="00287D49"/>
    <w:rsid w:val="00290C9D"/>
    <w:rsid w:val="00293032"/>
    <w:rsid w:val="00294B6E"/>
    <w:rsid w:val="002952E9"/>
    <w:rsid w:val="0029714D"/>
    <w:rsid w:val="002A00FF"/>
    <w:rsid w:val="002A10ED"/>
    <w:rsid w:val="002A7756"/>
    <w:rsid w:val="002B07B8"/>
    <w:rsid w:val="002B156F"/>
    <w:rsid w:val="002B24D2"/>
    <w:rsid w:val="002B46B9"/>
    <w:rsid w:val="002B614E"/>
    <w:rsid w:val="002C2163"/>
    <w:rsid w:val="002C34C1"/>
    <w:rsid w:val="002C4B5F"/>
    <w:rsid w:val="002C5784"/>
    <w:rsid w:val="002C58AA"/>
    <w:rsid w:val="002C58F4"/>
    <w:rsid w:val="002D1AE8"/>
    <w:rsid w:val="002D1F79"/>
    <w:rsid w:val="002D2B90"/>
    <w:rsid w:val="002D5BDA"/>
    <w:rsid w:val="002D71BF"/>
    <w:rsid w:val="002E5838"/>
    <w:rsid w:val="002E63F2"/>
    <w:rsid w:val="002E6553"/>
    <w:rsid w:val="002E66B2"/>
    <w:rsid w:val="002F0C11"/>
    <w:rsid w:val="002F1755"/>
    <w:rsid w:val="002F264A"/>
    <w:rsid w:val="002F7147"/>
    <w:rsid w:val="002F7AC1"/>
    <w:rsid w:val="00300406"/>
    <w:rsid w:val="00304788"/>
    <w:rsid w:val="00306A80"/>
    <w:rsid w:val="00310A95"/>
    <w:rsid w:val="003118D5"/>
    <w:rsid w:val="00313E68"/>
    <w:rsid w:val="0032034C"/>
    <w:rsid w:val="0032049C"/>
    <w:rsid w:val="0032194D"/>
    <w:rsid w:val="00322049"/>
    <w:rsid w:val="00323844"/>
    <w:rsid w:val="00323E33"/>
    <w:rsid w:val="003254F9"/>
    <w:rsid w:val="0032642D"/>
    <w:rsid w:val="00326624"/>
    <w:rsid w:val="00330466"/>
    <w:rsid w:val="00331E90"/>
    <w:rsid w:val="00331EA5"/>
    <w:rsid w:val="00331FC6"/>
    <w:rsid w:val="00334D2A"/>
    <w:rsid w:val="00334E34"/>
    <w:rsid w:val="00336CEB"/>
    <w:rsid w:val="003428CC"/>
    <w:rsid w:val="0034476E"/>
    <w:rsid w:val="00346E06"/>
    <w:rsid w:val="00352624"/>
    <w:rsid w:val="00356C75"/>
    <w:rsid w:val="00356F91"/>
    <w:rsid w:val="00357199"/>
    <w:rsid w:val="00357A3D"/>
    <w:rsid w:val="00360704"/>
    <w:rsid w:val="00361A7E"/>
    <w:rsid w:val="0037463F"/>
    <w:rsid w:val="00376FEE"/>
    <w:rsid w:val="003812D4"/>
    <w:rsid w:val="00381B56"/>
    <w:rsid w:val="003855F5"/>
    <w:rsid w:val="003870FB"/>
    <w:rsid w:val="00387BAF"/>
    <w:rsid w:val="0039051A"/>
    <w:rsid w:val="0039157F"/>
    <w:rsid w:val="00392577"/>
    <w:rsid w:val="003A303A"/>
    <w:rsid w:val="003A5A2E"/>
    <w:rsid w:val="003A6CAF"/>
    <w:rsid w:val="003B0632"/>
    <w:rsid w:val="003B749E"/>
    <w:rsid w:val="003C16AE"/>
    <w:rsid w:val="003C313E"/>
    <w:rsid w:val="003C3AE8"/>
    <w:rsid w:val="003C4960"/>
    <w:rsid w:val="003C5AB1"/>
    <w:rsid w:val="003C741D"/>
    <w:rsid w:val="003D0AAA"/>
    <w:rsid w:val="003E04E5"/>
    <w:rsid w:val="003E2BEC"/>
    <w:rsid w:val="003E3C76"/>
    <w:rsid w:val="003E7161"/>
    <w:rsid w:val="003F1B2C"/>
    <w:rsid w:val="003F423A"/>
    <w:rsid w:val="003F5BB6"/>
    <w:rsid w:val="004008BD"/>
    <w:rsid w:val="00400CA2"/>
    <w:rsid w:val="004103DA"/>
    <w:rsid w:val="00412D36"/>
    <w:rsid w:val="00413B11"/>
    <w:rsid w:val="00417E5F"/>
    <w:rsid w:val="00422534"/>
    <w:rsid w:val="00422BED"/>
    <w:rsid w:val="00422C60"/>
    <w:rsid w:val="00423876"/>
    <w:rsid w:val="004255AA"/>
    <w:rsid w:val="00427271"/>
    <w:rsid w:val="00427A80"/>
    <w:rsid w:val="0043425B"/>
    <w:rsid w:val="00434D68"/>
    <w:rsid w:val="004379B7"/>
    <w:rsid w:val="004435D2"/>
    <w:rsid w:val="00443AFB"/>
    <w:rsid w:val="004446A6"/>
    <w:rsid w:val="0044483B"/>
    <w:rsid w:val="004452E5"/>
    <w:rsid w:val="0044738A"/>
    <w:rsid w:val="0045007F"/>
    <w:rsid w:val="00450240"/>
    <w:rsid w:val="004514F0"/>
    <w:rsid w:val="00453418"/>
    <w:rsid w:val="0045543D"/>
    <w:rsid w:val="00457AC5"/>
    <w:rsid w:val="00460429"/>
    <w:rsid w:val="00461248"/>
    <w:rsid w:val="004622DE"/>
    <w:rsid w:val="00466E08"/>
    <w:rsid w:val="00471465"/>
    <w:rsid w:val="0047396F"/>
    <w:rsid w:val="00473A86"/>
    <w:rsid w:val="00475E26"/>
    <w:rsid w:val="004770C5"/>
    <w:rsid w:val="00477912"/>
    <w:rsid w:val="0048226A"/>
    <w:rsid w:val="00483827"/>
    <w:rsid w:val="004853A3"/>
    <w:rsid w:val="0049062E"/>
    <w:rsid w:val="00490EA9"/>
    <w:rsid w:val="004935F4"/>
    <w:rsid w:val="00493F46"/>
    <w:rsid w:val="004A074A"/>
    <w:rsid w:val="004A2F80"/>
    <w:rsid w:val="004A39B9"/>
    <w:rsid w:val="004A3DE1"/>
    <w:rsid w:val="004A52CD"/>
    <w:rsid w:val="004A56BB"/>
    <w:rsid w:val="004A76BF"/>
    <w:rsid w:val="004A791D"/>
    <w:rsid w:val="004B13D2"/>
    <w:rsid w:val="004B224B"/>
    <w:rsid w:val="004B3735"/>
    <w:rsid w:val="004B3E46"/>
    <w:rsid w:val="004B464A"/>
    <w:rsid w:val="004B4E7D"/>
    <w:rsid w:val="004B7F84"/>
    <w:rsid w:val="004C0B01"/>
    <w:rsid w:val="004C1694"/>
    <w:rsid w:val="004C3DD3"/>
    <w:rsid w:val="004C6534"/>
    <w:rsid w:val="004D0CB2"/>
    <w:rsid w:val="004D1682"/>
    <w:rsid w:val="004D17C9"/>
    <w:rsid w:val="004D1C23"/>
    <w:rsid w:val="004D22AB"/>
    <w:rsid w:val="004D5508"/>
    <w:rsid w:val="004D6906"/>
    <w:rsid w:val="004E1F3E"/>
    <w:rsid w:val="004E2BA8"/>
    <w:rsid w:val="004E36BC"/>
    <w:rsid w:val="004E65FB"/>
    <w:rsid w:val="004E7AD0"/>
    <w:rsid w:val="004F0496"/>
    <w:rsid w:val="004F1E52"/>
    <w:rsid w:val="004F2116"/>
    <w:rsid w:val="004F4978"/>
    <w:rsid w:val="004F6ED0"/>
    <w:rsid w:val="004F719F"/>
    <w:rsid w:val="004F7DCD"/>
    <w:rsid w:val="00505708"/>
    <w:rsid w:val="00506B4A"/>
    <w:rsid w:val="005114B2"/>
    <w:rsid w:val="00514DE6"/>
    <w:rsid w:val="00514E8B"/>
    <w:rsid w:val="00515B40"/>
    <w:rsid w:val="005163EF"/>
    <w:rsid w:val="00516C35"/>
    <w:rsid w:val="005215CE"/>
    <w:rsid w:val="005224E1"/>
    <w:rsid w:val="00524FAB"/>
    <w:rsid w:val="00527259"/>
    <w:rsid w:val="00527A15"/>
    <w:rsid w:val="00533DB6"/>
    <w:rsid w:val="005340D6"/>
    <w:rsid w:val="00535920"/>
    <w:rsid w:val="00537AF3"/>
    <w:rsid w:val="00541D4B"/>
    <w:rsid w:val="00543B84"/>
    <w:rsid w:val="0054404C"/>
    <w:rsid w:val="00545312"/>
    <w:rsid w:val="00545640"/>
    <w:rsid w:val="00545692"/>
    <w:rsid w:val="00551D94"/>
    <w:rsid w:val="00552A09"/>
    <w:rsid w:val="00560F6B"/>
    <w:rsid w:val="00564209"/>
    <w:rsid w:val="005652A0"/>
    <w:rsid w:val="0056708E"/>
    <w:rsid w:val="005745BA"/>
    <w:rsid w:val="0057518C"/>
    <w:rsid w:val="00576BC2"/>
    <w:rsid w:val="0057703A"/>
    <w:rsid w:val="005773DD"/>
    <w:rsid w:val="00577FA3"/>
    <w:rsid w:val="00582072"/>
    <w:rsid w:val="00582D5E"/>
    <w:rsid w:val="0058346B"/>
    <w:rsid w:val="00587BA6"/>
    <w:rsid w:val="005903B9"/>
    <w:rsid w:val="005929CB"/>
    <w:rsid w:val="00593517"/>
    <w:rsid w:val="0059363A"/>
    <w:rsid w:val="0059512B"/>
    <w:rsid w:val="005A5DA4"/>
    <w:rsid w:val="005A6C37"/>
    <w:rsid w:val="005B4F1B"/>
    <w:rsid w:val="005B5806"/>
    <w:rsid w:val="005B6018"/>
    <w:rsid w:val="005B6F74"/>
    <w:rsid w:val="005C217F"/>
    <w:rsid w:val="005D05BB"/>
    <w:rsid w:val="005D1FD3"/>
    <w:rsid w:val="005D3737"/>
    <w:rsid w:val="005D4159"/>
    <w:rsid w:val="005D6BC4"/>
    <w:rsid w:val="005E3473"/>
    <w:rsid w:val="005E5F31"/>
    <w:rsid w:val="005E7F67"/>
    <w:rsid w:val="005F01CC"/>
    <w:rsid w:val="005F0DF4"/>
    <w:rsid w:val="005F66F5"/>
    <w:rsid w:val="005F6DA6"/>
    <w:rsid w:val="006062F4"/>
    <w:rsid w:val="0061009A"/>
    <w:rsid w:val="006130CE"/>
    <w:rsid w:val="0061371B"/>
    <w:rsid w:val="00617404"/>
    <w:rsid w:val="006231B1"/>
    <w:rsid w:val="0062471B"/>
    <w:rsid w:val="00625624"/>
    <w:rsid w:val="00627E83"/>
    <w:rsid w:val="006304F1"/>
    <w:rsid w:val="00633532"/>
    <w:rsid w:val="00634261"/>
    <w:rsid w:val="00640E58"/>
    <w:rsid w:val="00643615"/>
    <w:rsid w:val="00647F3A"/>
    <w:rsid w:val="00652A85"/>
    <w:rsid w:val="00652CF9"/>
    <w:rsid w:val="00654D98"/>
    <w:rsid w:val="00655CD6"/>
    <w:rsid w:val="0065784C"/>
    <w:rsid w:val="0066006B"/>
    <w:rsid w:val="0066051E"/>
    <w:rsid w:val="00661086"/>
    <w:rsid w:val="006626CA"/>
    <w:rsid w:val="00662F5C"/>
    <w:rsid w:val="006642A1"/>
    <w:rsid w:val="00667330"/>
    <w:rsid w:val="00667354"/>
    <w:rsid w:val="00667CB9"/>
    <w:rsid w:val="00673DBD"/>
    <w:rsid w:val="00677A3F"/>
    <w:rsid w:val="006813C6"/>
    <w:rsid w:val="00683280"/>
    <w:rsid w:val="00691382"/>
    <w:rsid w:val="00692790"/>
    <w:rsid w:val="00695376"/>
    <w:rsid w:val="006A1AC1"/>
    <w:rsid w:val="006A4042"/>
    <w:rsid w:val="006B0181"/>
    <w:rsid w:val="006B2F79"/>
    <w:rsid w:val="006B3614"/>
    <w:rsid w:val="006B6F56"/>
    <w:rsid w:val="006B7663"/>
    <w:rsid w:val="006C0CD7"/>
    <w:rsid w:val="006C0F79"/>
    <w:rsid w:val="006C6C74"/>
    <w:rsid w:val="006D4615"/>
    <w:rsid w:val="006E5044"/>
    <w:rsid w:val="006E5B76"/>
    <w:rsid w:val="006E61A3"/>
    <w:rsid w:val="006E73C2"/>
    <w:rsid w:val="006F2B36"/>
    <w:rsid w:val="006F302F"/>
    <w:rsid w:val="006F3177"/>
    <w:rsid w:val="006F3920"/>
    <w:rsid w:val="006F575E"/>
    <w:rsid w:val="006F6855"/>
    <w:rsid w:val="006F6D52"/>
    <w:rsid w:val="006F6F51"/>
    <w:rsid w:val="00704085"/>
    <w:rsid w:val="007048FF"/>
    <w:rsid w:val="007207CF"/>
    <w:rsid w:val="00724E82"/>
    <w:rsid w:val="00725DF7"/>
    <w:rsid w:val="007316B1"/>
    <w:rsid w:val="007317FA"/>
    <w:rsid w:val="00732066"/>
    <w:rsid w:val="00732556"/>
    <w:rsid w:val="0073438E"/>
    <w:rsid w:val="00736F28"/>
    <w:rsid w:val="00740441"/>
    <w:rsid w:val="00740F75"/>
    <w:rsid w:val="00741948"/>
    <w:rsid w:val="00742E1E"/>
    <w:rsid w:val="00744807"/>
    <w:rsid w:val="00746424"/>
    <w:rsid w:val="007538D3"/>
    <w:rsid w:val="00757ACF"/>
    <w:rsid w:val="00763D11"/>
    <w:rsid w:val="007644A3"/>
    <w:rsid w:val="00765009"/>
    <w:rsid w:val="00766C5A"/>
    <w:rsid w:val="0077176B"/>
    <w:rsid w:val="00777740"/>
    <w:rsid w:val="00790968"/>
    <w:rsid w:val="0079521C"/>
    <w:rsid w:val="007B1888"/>
    <w:rsid w:val="007C578D"/>
    <w:rsid w:val="007D05C9"/>
    <w:rsid w:val="007D1093"/>
    <w:rsid w:val="007D2417"/>
    <w:rsid w:val="007D2FB7"/>
    <w:rsid w:val="007D3FE4"/>
    <w:rsid w:val="007D40D9"/>
    <w:rsid w:val="007D60E0"/>
    <w:rsid w:val="007D7A74"/>
    <w:rsid w:val="007E3976"/>
    <w:rsid w:val="007E3F1C"/>
    <w:rsid w:val="007E74A1"/>
    <w:rsid w:val="007F4143"/>
    <w:rsid w:val="007F45F4"/>
    <w:rsid w:val="007F47EF"/>
    <w:rsid w:val="007F5DEC"/>
    <w:rsid w:val="007F5EAF"/>
    <w:rsid w:val="007F60EB"/>
    <w:rsid w:val="00800018"/>
    <w:rsid w:val="00801E35"/>
    <w:rsid w:val="00802552"/>
    <w:rsid w:val="00804E8D"/>
    <w:rsid w:val="00805867"/>
    <w:rsid w:val="0080615E"/>
    <w:rsid w:val="008074E8"/>
    <w:rsid w:val="00810522"/>
    <w:rsid w:val="00811E31"/>
    <w:rsid w:val="00812493"/>
    <w:rsid w:val="008139BB"/>
    <w:rsid w:val="00814A71"/>
    <w:rsid w:val="008165D4"/>
    <w:rsid w:val="00816905"/>
    <w:rsid w:val="00816CC1"/>
    <w:rsid w:val="00816DB5"/>
    <w:rsid w:val="00823101"/>
    <w:rsid w:val="00832FE1"/>
    <w:rsid w:val="00834E3F"/>
    <w:rsid w:val="00843F2F"/>
    <w:rsid w:val="0084454F"/>
    <w:rsid w:val="008448BE"/>
    <w:rsid w:val="00847242"/>
    <w:rsid w:val="00851BBE"/>
    <w:rsid w:val="00852E12"/>
    <w:rsid w:val="00853B92"/>
    <w:rsid w:val="0085588E"/>
    <w:rsid w:val="008605B1"/>
    <w:rsid w:val="00862846"/>
    <w:rsid w:val="008632F4"/>
    <w:rsid w:val="00873453"/>
    <w:rsid w:val="008735E4"/>
    <w:rsid w:val="00875075"/>
    <w:rsid w:val="00875605"/>
    <w:rsid w:val="008761D6"/>
    <w:rsid w:val="008762D4"/>
    <w:rsid w:val="00877B3F"/>
    <w:rsid w:val="00880126"/>
    <w:rsid w:val="0088617C"/>
    <w:rsid w:val="00886404"/>
    <w:rsid w:val="00886459"/>
    <w:rsid w:val="00892827"/>
    <w:rsid w:val="00894E3E"/>
    <w:rsid w:val="00895575"/>
    <w:rsid w:val="008A08A8"/>
    <w:rsid w:val="008A1F81"/>
    <w:rsid w:val="008A32EF"/>
    <w:rsid w:val="008A67A2"/>
    <w:rsid w:val="008A7427"/>
    <w:rsid w:val="008A796D"/>
    <w:rsid w:val="008B079D"/>
    <w:rsid w:val="008B0DF8"/>
    <w:rsid w:val="008B2D23"/>
    <w:rsid w:val="008B43A5"/>
    <w:rsid w:val="008B4788"/>
    <w:rsid w:val="008B5763"/>
    <w:rsid w:val="008B64AC"/>
    <w:rsid w:val="008B6FEB"/>
    <w:rsid w:val="008C3E75"/>
    <w:rsid w:val="008C445A"/>
    <w:rsid w:val="008C495D"/>
    <w:rsid w:val="008C4B9D"/>
    <w:rsid w:val="008C638A"/>
    <w:rsid w:val="008C7889"/>
    <w:rsid w:val="008C7A8C"/>
    <w:rsid w:val="008D0316"/>
    <w:rsid w:val="008D054B"/>
    <w:rsid w:val="008D0C2F"/>
    <w:rsid w:val="008D2ED1"/>
    <w:rsid w:val="008D36CC"/>
    <w:rsid w:val="008D4E7F"/>
    <w:rsid w:val="008D6F62"/>
    <w:rsid w:val="008D738A"/>
    <w:rsid w:val="008E0B17"/>
    <w:rsid w:val="008E1863"/>
    <w:rsid w:val="008E1D1C"/>
    <w:rsid w:val="008E27D3"/>
    <w:rsid w:val="008E302F"/>
    <w:rsid w:val="008E312C"/>
    <w:rsid w:val="008E60D9"/>
    <w:rsid w:val="008F0267"/>
    <w:rsid w:val="008F09C0"/>
    <w:rsid w:val="008F0E01"/>
    <w:rsid w:val="008F1E40"/>
    <w:rsid w:val="008F6D22"/>
    <w:rsid w:val="008F726C"/>
    <w:rsid w:val="008F7D95"/>
    <w:rsid w:val="00905056"/>
    <w:rsid w:val="00905481"/>
    <w:rsid w:val="009121EE"/>
    <w:rsid w:val="00913448"/>
    <w:rsid w:val="0091543E"/>
    <w:rsid w:val="00915D84"/>
    <w:rsid w:val="00921A18"/>
    <w:rsid w:val="009239B2"/>
    <w:rsid w:val="00924BB3"/>
    <w:rsid w:val="00925754"/>
    <w:rsid w:val="0093733A"/>
    <w:rsid w:val="0093759D"/>
    <w:rsid w:val="00937E03"/>
    <w:rsid w:val="00940A6C"/>
    <w:rsid w:val="0095395E"/>
    <w:rsid w:val="0095519B"/>
    <w:rsid w:val="00955CA3"/>
    <w:rsid w:val="00956365"/>
    <w:rsid w:val="009574AE"/>
    <w:rsid w:val="009609FC"/>
    <w:rsid w:val="009619DC"/>
    <w:rsid w:val="00961AD3"/>
    <w:rsid w:val="009648A8"/>
    <w:rsid w:val="00964CEA"/>
    <w:rsid w:val="00965BA0"/>
    <w:rsid w:val="009679D8"/>
    <w:rsid w:val="009733EA"/>
    <w:rsid w:val="0097760A"/>
    <w:rsid w:val="00984C18"/>
    <w:rsid w:val="00985026"/>
    <w:rsid w:val="00985204"/>
    <w:rsid w:val="00986069"/>
    <w:rsid w:val="00987135"/>
    <w:rsid w:val="009871FC"/>
    <w:rsid w:val="00994107"/>
    <w:rsid w:val="0099413E"/>
    <w:rsid w:val="009979E6"/>
    <w:rsid w:val="009A0E30"/>
    <w:rsid w:val="009A2A70"/>
    <w:rsid w:val="009A3D0B"/>
    <w:rsid w:val="009A4129"/>
    <w:rsid w:val="009A43CB"/>
    <w:rsid w:val="009B21BA"/>
    <w:rsid w:val="009B2859"/>
    <w:rsid w:val="009B3864"/>
    <w:rsid w:val="009B3CED"/>
    <w:rsid w:val="009B4578"/>
    <w:rsid w:val="009B4FDB"/>
    <w:rsid w:val="009B6D41"/>
    <w:rsid w:val="009B746D"/>
    <w:rsid w:val="009C1A5D"/>
    <w:rsid w:val="009C22F2"/>
    <w:rsid w:val="009C24A0"/>
    <w:rsid w:val="009C56B1"/>
    <w:rsid w:val="009C6753"/>
    <w:rsid w:val="009C68A9"/>
    <w:rsid w:val="009D1930"/>
    <w:rsid w:val="009D46FA"/>
    <w:rsid w:val="009D48D9"/>
    <w:rsid w:val="009D643B"/>
    <w:rsid w:val="009E049F"/>
    <w:rsid w:val="009E50C8"/>
    <w:rsid w:val="009F0683"/>
    <w:rsid w:val="009F0D8B"/>
    <w:rsid w:val="009F2409"/>
    <w:rsid w:val="009F4D6C"/>
    <w:rsid w:val="009F5B6B"/>
    <w:rsid w:val="009F5EF2"/>
    <w:rsid w:val="009F68AE"/>
    <w:rsid w:val="009F6FBC"/>
    <w:rsid w:val="00A01223"/>
    <w:rsid w:val="00A04E69"/>
    <w:rsid w:val="00A176D8"/>
    <w:rsid w:val="00A17CE4"/>
    <w:rsid w:val="00A242E1"/>
    <w:rsid w:val="00A25CA1"/>
    <w:rsid w:val="00A262A2"/>
    <w:rsid w:val="00A32E17"/>
    <w:rsid w:val="00A33B4A"/>
    <w:rsid w:val="00A3535B"/>
    <w:rsid w:val="00A35989"/>
    <w:rsid w:val="00A3623F"/>
    <w:rsid w:val="00A36F4C"/>
    <w:rsid w:val="00A422C5"/>
    <w:rsid w:val="00A428CD"/>
    <w:rsid w:val="00A42AD9"/>
    <w:rsid w:val="00A444D4"/>
    <w:rsid w:val="00A446D0"/>
    <w:rsid w:val="00A5064C"/>
    <w:rsid w:val="00A50B75"/>
    <w:rsid w:val="00A51AC7"/>
    <w:rsid w:val="00A52DB1"/>
    <w:rsid w:val="00A5549E"/>
    <w:rsid w:val="00A56747"/>
    <w:rsid w:val="00A57B12"/>
    <w:rsid w:val="00A613C5"/>
    <w:rsid w:val="00A61784"/>
    <w:rsid w:val="00A61DA1"/>
    <w:rsid w:val="00A62930"/>
    <w:rsid w:val="00A62E6B"/>
    <w:rsid w:val="00A64B39"/>
    <w:rsid w:val="00A7140E"/>
    <w:rsid w:val="00A7327F"/>
    <w:rsid w:val="00A73C4A"/>
    <w:rsid w:val="00A7420C"/>
    <w:rsid w:val="00A76517"/>
    <w:rsid w:val="00A76DC1"/>
    <w:rsid w:val="00A85423"/>
    <w:rsid w:val="00A9042F"/>
    <w:rsid w:val="00A93103"/>
    <w:rsid w:val="00A933FE"/>
    <w:rsid w:val="00A97AB0"/>
    <w:rsid w:val="00AA025A"/>
    <w:rsid w:val="00AA2FA0"/>
    <w:rsid w:val="00AA5578"/>
    <w:rsid w:val="00AA70B6"/>
    <w:rsid w:val="00AB14FF"/>
    <w:rsid w:val="00AB3C37"/>
    <w:rsid w:val="00AC072B"/>
    <w:rsid w:val="00AC2A7A"/>
    <w:rsid w:val="00AC663F"/>
    <w:rsid w:val="00AD372F"/>
    <w:rsid w:val="00AD3865"/>
    <w:rsid w:val="00AD425D"/>
    <w:rsid w:val="00AD438E"/>
    <w:rsid w:val="00AD65F7"/>
    <w:rsid w:val="00AE4EAF"/>
    <w:rsid w:val="00AF1DAC"/>
    <w:rsid w:val="00AF4FAA"/>
    <w:rsid w:val="00AF6358"/>
    <w:rsid w:val="00AF74FB"/>
    <w:rsid w:val="00AF7DBC"/>
    <w:rsid w:val="00B00624"/>
    <w:rsid w:val="00B00E90"/>
    <w:rsid w:val="00B01FC8"/>
    <w:rsid w:val="00B0400A"/>
    <w:rsid w:val="00B075D4"/>
    <w:rsid w:val="00B119FB"/>
    <w:rsid w:val="00B12B11"/>
    <w:rsid w:val="00B12B48"/>
    <w:rsid w:val="00B12FF3"/>
    <w:rsid w:val="00B16FE3"/>
    <w:rsid w:val="00B21D96"/>
    <w:rsid w:val="00B2213E"/>
    <w:rsid w:val="00B30071"/>
    <w:rsid w:val="00B31D78"/>
    <w:rsid w:val="00B33868"/>
    <w:rsid w:val="00B36195"/>
    <w:rsid w:val="00B40E28"/>
    <w:rsid w:val="00B41225"/>
    <w:rsid w:val="00B4405A"/>
    <w:rsid w:val="00B51AD2"/>
    <w:rsid w:val="00B542CC"/>
    <w:rsid w:val="00B54CC8"/>
    <w:rsid w:val="00B56FB4"/>
    <w:rsid w:val="00B6086C"/>
    <w:rsid w:val="00B60BA9"/>
    <w:rsid w:val="00B6436E"/>
    <w:rsid w:val="00B660C9"/>
    <w:rsid w:val="00B66545"/>
    <w:rsid w:val="00B66D46"/>
    <w:rsid w:val="00B74A6F"/>
    <w:rsid w:val="00B74B3F"/>
    <w:rsid w:val="00B763F6"/>
    <w:rsid w:val="00B771E7"/>
    <w:rsid w:val="00B7782F"/>
    <w:rsid w:val="00B82423"/>
    <w:rsid w:val="00B84A22"/>
    <w:rsid w:val="00B92281"/>
    <w:rsid w:val="00B93467"/>
    <w:rsid w:val="00B9613C"/>
    <w:rsid w:val="00B97A84"/>
    <w:rsid w:val="00BA044F"/>
    <w:rsid w:val="00BA17B6"/>
    <w:rsid w:val="00BA36F5"/>
    <w:rsid w:val="00BA5AD1"/>
    <w:rsid w:val="00BA6755"/>
    <w:rsid w:val="00BB2D57"/>
    <w:rsid w:val="00BB592B"/>
    <w:rsid w:val="00BC5546"/>
    <w:rsid w:val="00BC6013"/>
    <w:rsid w:val="00BC7E0A"/>
    <w:rsid w:val="00BD0235"/>
    <w:rsid w:val="00BD06C2"/>
    <w:rsid w:val="00BD0D75"/>
    <w:rsid w:val="00BD18CC"/>
    <w:rsid w:val="00BD43C3"/>
    <w:rsid w:val="00BD48A2"/>
    <w:rsid w:val="00BD4B55"/>
    <w:rsid w:val="00BD5F17"/>
    <w:rsid w:val="00BD682C"/>
    <w:rsid w:val="00BE1682"/>
    <w:rsid w:val="00BE3114"/>
    <w:rsid w:val="00BE5B65"/>
    <w:rsid w:val="00BE73C8"/>
    <w:rsid w:val="00BE74B9"/>
    <w:rsid w:val="00BF07BE"/>
    <w:rsid w:val="00BF13FD"/>
    <w:rsid w:val="00BF1801"/>
    <w:rsid w:val="00BF5C13"/>
    <w:rsid w:val="00BF6488"/>
    <w:rsid w:val="00C024C0"/>
    <w:rsid w:val="00C047CA"/>
    <w:rsid w:val="00C0598D"/>
    <w:rsid w:val="00C06312"/>
    <w:rsid w:val="00C06B1F"/>
    <w:rsid w:val="00C06DEA"/>
    <w:rsid w:val="00C10D37"/>
    <w:rsid w:val="00C12719"/>
    <w:rsid w:val="00C12C99"/>
    <w:rsid w:val="00C20BFD"/>
    <w:rsid w:val="00C21CD9"/>
    <w:rsid w:val="00C21F4C"/>
    <w:rsid w:val="00C2381F"/>
    <w:rsid w:val="00C23B65"/>
    <w:rsid w:val="00C254A5"/>
    <w:rsid w:val="00C25E72"/>
    <w:rsid w:val="00C25F1A"/>
    <w:rsid w:val="00C30E83"/>
    <w:rsid w:val="00C30EA6"/>
    <w:rsid w:val="00C31381"/>
    <w:rsid w:val="00C3639E"/>
    <w:rsid w:val="00C3769A"/>
    <w:rsid w:val="00C423DD"/>
    <w:rsid w:val="00C44B34"/>
    <w:rsid w:val="00C51AA3"/>
    <w:rsid w:val="00C6000A"/>
    <w:rsid w:val="00C601C9"/>
    <w:rsid w:val="00C60B46"/>
    <w:rsid w:val="00C63FCC"/>
    <w:rsid w:val="00C64915"/>
    <w:rsid w:val="00C65947"/>
    <w:rsid w:val="00C67296"/>
    <w:rsid w:val="00C67B60"/>
    <w:rsid w:val="00C67C9F"/>
    <w:rsid w:val="00C709AC"/>
    <w:rsid w:val="00C74BEC"/>
    <w:rsid w:val="00C75BDD"/>
    <w:rsid w:val="00C77B10"/>
    <w:rsid w:val="00C77C4D"/>
    <w:rsid w:val="00C81F4A"/>
    <w:rsid w:val="00C82BEE"/>
    <w:rsid w:val="00C82F25"/>
    <w:rsid w:val="00C850C1"/>
    <w:rsid w:val="00C902CD"/>
    <w:rsid w:val="00C90F73"/>
    <w:rsid w:val="00C93306"/>
    <w:rsid w:val="00C93478"/>
    <w:rsid w:val="00C939B7"/>
    <w:rsid w:val="00C944B1"/>
    <w:rsid w:val="00C94B9E"/>
    <w:rsid w:val="00C972DD"/>
    <w:rsid w:val="00C97BC7"/>
    <w:rsid w:val="00CA03AF"/>
    <w:rsid w:val="00CA3ACF"/>
    <w:rsid w:val="00CA4887"/>
    <w:rsid w:val="00CA53C2"/>
    <w:rsid w:val="00CB2B3E"/>
    <w:rsid w:val="00CB41E9"/>
    <w:rsid w:val="00CB44ED"/>
    <w:rsid w:val="00CB4C79"/>
    <w:rsid w:val="00CB513D"/>
    <w:rsid w:val="00CB5CAD"/>
    <w:rsid w:val="00CB5E03"/>
    <w:rsid w:val="00CC0996"/>
    <w:rsid w:val="00CC1FAF"/>
    <w:rsid w:val="00CC5406"/>
    <w:rsid w:val="00CD2973"/>
    <w:rsid w:val="00CD3973"/>
    <w:rsid w:val="00CD3BF5"/>
    <w:rsid w:val="00CD3D6E"/>
    <w:rsid w:val="00CD418D"/>
    <w:rsid w:val="00CD6B53"/>
    <w:rsid w:val="00CD7991"/>
    <w:rsid w:val="00CF0F13"/>
    <w:rsid w:val="00CF14F8"/>
    <w:rsid w:val="00CF1D9C"/>
    <w:rsid w:val="00CF1DB0"/>
    <w:rsid w:val="00CF413E"/>
    <w:rsid w:val="00CF56F4"/>
    <w:rsid w:val="00CF6A6A"/>
    <w:rsid w:val="00D02A7E"/>
    <w:rsid w:val="00D02B53"/>
    <w:rsid w:val="00D06F2A"/>
    <w:rsid w:val="00D10297"/>
    <w:rsid w:val="00D12518"/>
    <w:rsid w:val="00D158DD"/>
    <w:rsid w:val="00D16664"/>
    <w:rsid w:val="00D16EDB"/>
    <w:rsid w:val="00D239AF"/>
    <w:rsid w:val="00D24F32"/>
    <w:rsid w:val="00D2529C"/>
    <w:rsid w:val="00D256D1"/>
    <w:rsid w:val="00D2690F"/>
    <w:rsid w:val="00D3271F"/>
    <w:rsid w:val="00D3346A"/>
    <w:rsid w:val="00D3446B"/>
    <w:rsid w:val="00D361BC"/>
    <w:rsid w:val="00D36855"/>
    <w:rsid w:val="00D368FD"/>
    <w:rsid w:val="00D41D18"/>
    <w:rsid w:val="00D43DDD"/>
    <w:rsid w:val="00D458D7"/>
    <w:rsid w:val="00D4747A"/>
    <w:rsid w:val="00D4760D"/>
    <w:rsid w:val="00D502CD"/>
    <w:rsid w:val="00D50653"/>
    <w:rsid w:val="00D50C62"/>
    <w:rsid w:val="00D50C8E"/>
    <w:rsid w:val="00D5101E"/>
    <w:rsid w:val="00D51131"/>
    <w:rsid w:val="00D5330B"/>
    <w:rsid w:val="00D53522"/>
    <w:rsid w:val="00D56611"/>
    <w:rsid w:val="00D569E0"/>
    <w:rsid w:val="00D57F37"/>
    <w:rsid w:val="00D62430"/>
    <w:rsid w:val="00D653B5"/>
    <w:rsid w:val="00D661EA"/>
    <w:rsid w:val="00D725F8"/>
    <w:rsid w:val="00D72910"/>
    <w:rsid w:val="00D74A22"/>
    <w:rsid w:val="00D75560"/>
    <w:rsid w:val="00D777FB"/>
    <w:rsid w:val="00D804F6"/>
    <w:rsid w:val="00D80DE1"/>
    <w:rsid w:val="00D81708"/>
    <w:rsid w:val="00D8197B"/>
    <w:rsid w:val="00D83DF8"/>
    <w:rsid w:val="00D92086"/>
    <w:rsid w:val="00D95F08"/>
    <w:rsid w:val="00DA51E6"/>
    <w:rsid w:val="00DA52F3"/>
    <w:rsid w:val="00DA5A60"/>
    <w:rsid w:val="00DB1D4A"/>
    <w:rsid w:val="00DB35F3"/>
    <w:rsid w:val="00DB3BC3"/>
    <w:rsid w:val="00DB5B14"/>
    <w:rsid w:val="00DB6974"/>
    <w:rsid w:val="00DB6AC9"/>
    <w:rsid w:val="00DB725B"/>
    <w:rsid w:val="00DC069C"/>
    <w:rsid w:val="00DC3F8B"/>
    <w:rsid w:val="00DC6314"/>
    <w:rsid w:val="00DC7EC9"/>
    <w:rsid w:val="00DD2B8B"/>
    <w:rsid w:val="00DD38D5"/>
    <w:rsid w:val="00DD3AE8"/>
    <w:rsid w:val="00DD5246"/>
    <w:rsid w:val="00DD77ED"/>
    <w:rsid w:val="00DE112B"/>
    <w:rsid w:val="00DE13B4"/>
    <w:rsid w:val="00DE2D11"/>
    <w:rsid w:val="00DE37F2"/>
    <w:rsid w:val="00DE43E2"/>
    <w:rsid w:val="00DE4628"/>
    <w:rsid w:val="00DE6F9F"/>
    <w:rsid w:val="00DE74A1"/>
    <w:rsid w:val="00DF06A2"/>
    <w:rsid w:val="00DF4E9F"/>
    <w:rsid w:val="00DF5223"/>
    <w:rsid w:val="00E00A18"/>
    <w:rsid w:val="00E02CF6"/>
    <w:rsid w:val="00E03ABA"/>
    <w:rsid w:val="00E03C3E"/>
    <w:rsid w:val="00E11BF3"/>
    <w:rsid w:val="00E12593"/>
    <w:rsid w:val="00E1274E"/>
    <w:rsid w:val="00E12D0A"/>
    <w:rsid w:val="00E15061"/>
    <w:rsid w:val="00E21553"/>
    <w:rsid w:val="00E23B82"/>
    <w:rsid w:val="00E2505F"/>
    <w:rsid w:val="00E256CB"/>
    <w:rsid w:val="00E27C1C"/>
    <w:rsid w:val="00E30FEF"/>
    <w:rsid w:val="00E35648"/>
    <w:rsid w:val="00E4293A"/>
    <w:rsid w:val="00E45FBE"/>
    <w:rsid w:val="00E47FBD"/>
    <w:rsid w:val="00E52909"/>
    <w:rsid w:val="00E5333B"/>
    <w:rsid w:val="00E54E36"/>
    <w:rsid w:val="00E54F7A"/>
    <w:rsid w:val="00E55D65"/>
    <w:rsid w:val="00E566DF"/>
    <w:rsid w:val="00E56BEB"/>
    <w:rsid w:val="00E601CE"/>
    <w:rsid w:val="00E60C28"/>
    <w:rsid w:val="00E6186C"/>
    <w:rsid w:val="00E635C6"/>
    <w:rsid w:val="00E64301"/>
    <w:rsid w:val="00E730CA"/>
    <w:rsid w:val="00E759F3"/>
    <w:rsid w:val="00E75CE2"/>
    <w:rsid w:val="00E75F67"/>
    <w:rsid w:val="00E76527"/>
    <w:rsid w:val="00E7672E"/>
    <w:rsid w:val="00E76877"/>
    <w:rsid w:val="00E82AE3"/>
    <w:rsid w:val="00E84C35"/>
    <w:rsid w:val="00E8791E"/>
    <w:rsid w:val="00E87F71"/>
    <w:rsid w:val="00E92717"/>
    <w:rsid w:val="00E979CE"/>
    <w:rsid w:val="00EA3B0B"/>
    <w:rsid w:val="00EA4C9F"/>
    <w:rsid w:val="00EB244E"/>
    <w:rsid w:val="00EB3B78"/>
    <w:rsid w:val="00EB4AEA"/>
    <w:rsid w:val="00EB7E2D"/>
    <w:rsid w:val="00EC018C"/>
    <w:rsid w:val="00EC4A27"/>
    <w:rsid w:val="00EC4B3B"/>
    <w:rsid w:val="00ED0DB9"/>
    <w:rsid w:val="00ED1A11"/>
    <w:rsid w:val="00ED3697"/>
    <w:rsid w:val="00ED377C"/>
    <w:rsid w:val="00ED44C0"/>
    <w:rsid w:val="00ED45D5"/>
    <w:rsid w:val="00ED59F4"/>
    <w:rsid w:val="00ED788C"/>
    <w:rsid w:val="00EE1878"/>
    <w:rsid w:val="00EE42A9"/>
    <w:rsid w:val="00EE690E"/>
    <w:rsid w:val="00EF0DB3"/>
    <w:rsid w:val="00EF0F40"/>
    <w:rsid w:val="00EF1713"/>
    <w:rsid w:val="00EF32A4"/>
    <w:rsid w:val="00EF3BA1"/>
    <w:rsid w:val="00EF4240"/>
    <w:rsid w:val="00EF52DF"/>
    <w:rsid w:val="00EF76F8"/>
    <w:rsid w:val="00F01878"/>
    <w:rsid w:val="00F03D49"/>
    <w:rsid w:val="00F07BAC"/>
    <w:rsid w:val="00F10630"/>
    <w:rsid w:val="00F11FDD"/>
    <w:rsid w:val="00F13ED4"/>
    <w:rsid w:val="00F155DD"/>
    <w:rsid w:val="00F17D1E"/>
    <w:rsid w:val="00F22639"/>
    <w:rsid w:val="00F23B3D"/>
    <w:rsid w:val="00F24218"/>
    <w:rsid w:val="00F30B5C"/>
    <w:rsid w:val="00F315F6"/>
    <w:rsid w:val="00F34054"/>
    <w:rsid w:val="00F429C2"/>
    <w:rsid w:val="00F43CA1"/>
    <w:rsid w:val="00F453FD"/>
    <w:rsid w:val="00F51BFC"/>
    <w:rsid w:val="00F53387"/>
    <w:rsid w:val="00F53B9C"/>
    <w:rsid w:val="00F53D97"/>
    <w:rsid w:val="00F6170C"/>
    <w:rsid w:val="00F619B1"/>
    <w:rsid w:val="00F63E2A"/>
    <w:rsid w:val="00F671AE"/>
    <w:rsid w:val="00F6788C"/>
    <w:rsid w:val="00F67C65"/>
    <w:rsid w:val="00F761D6"/>
    <w:rsid w:val="00F77AA1"/>
    <w:rsid w:val="00F80161"/>
    <w:rsid w:val="00F81A6F"/>
    <w:rsid w:val="00F82B93"/>
    <w:rsid w:val="00F90233"/>
    <w:rsid w:val="00F93D0C"/>
    <w:rsid w:val="00F975C6"/>
    <w:rsid w:val="00F978FC"/>
    <w:rsid w:val="00F97C90"/>
    <w:rsid w:val="00FA137C"/>
    <w:rsid w:val="00FA328B"/>
    <w:rsid w:val="00FA4090"/>
    <w:rsid w:val="00FA5678"/>
    <w:rsid w:val="00FA5986"/>
    <w:rsid w:val="00FA67A2"/>
    <w:rsid w:val="00FA7BD6"/>
    <w:rsid w:val="00FB1123"/>
    <w:rsid w:val="00FB1DB5"/>
    <w:rsid w:val="00FB2E37"/>
    <w:rsid w:val="00FB30FF"/>
    <w:rsid w:val="00FB7D7A"/>
    <w:rsid w:val="00FC05A9"/>
    <w:rsid w:val="00FC3A83"/>
    <w:rsid w:val="00FC61F0"/>
    <w:rsid w:val="00FD115C"/>
    <w:rsid w:val="00FD1A7D"/>
    <w:rsid w:val="00FD24A0"/>
    <w:rsid w:val="00FD375A"/>
    <w:rsid w:val="00FD7063"/>
    <w:rsid w:val="00FE1367"/>
    <w:rsid w:val="00FE7D8C"/>
    <w:rsid w:val="00FF1D45"/>
    <w:rsid w:val="00FF27D8"/>
    <w:rsid w:val="00FF5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shapelayout v:ext="edit">
      <o:idmap v:ext="edit" data="1"/>
    </o:shapelayout>
  </w:shapeDefaults>
  <w:decimalSymbol w:val="."/>
  <w:listSeparator w:val=","/>
  <w14:docId w14:val="40A19F8F"/>
  <w15:docId w15:val="{DA7097C6-B092-4050-AE38-FDC602EE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9D"/>
    <w:rPr>
      <w:sz w:val="22"/>
      <w:szCs w:val="24"/>
    </w:rPr>
  </w:style>
  <w:style w:type="paragraph" w:styleId="Heading1">
    <w:name w:val="heading 1"/>
    <w:next w:val="BodyText"/>
    <w:link w:val="Heading1Char"/>
    <w:qFormat/>
    <w:rsid w:val="00B771E7"/>
    <w:pPr>
      <w:keepNext/>
      <w:numPr>
        <w:numId w:val="8"/>
      </w:numPr>
      <w:tabs>
        <w:tab w:val="left" w:pos="432"/>
      </w:tabs>
      <w:spacing w:before="240" w:after="120"/>
      <w:outlineLvl w:val="0"/>
    </w:pPr>
    <w:rPr>
      <w:rFonts w:ascii="Arial" w:eastAsia="Times New Roman" w:hAnsi="Arial" w:cs="Arial"/>
      <w:b/>
      <w:bCs/>
      <w:sz w:val="28"/>
      <w:szCs w:val="22"/>
    </w:rPr>
  </w:style>
  <w:style w:type="paragraph" w:styleId="Heading2">
    <w:name w:val="heading 2"/>
    <w:next w:val="BodyText"/>
    <w:link w:val="Heading2Char"/>
    <w:qFormat/>
    <w:rsid w:val="00F24218"/>
    <w:pPr>
      <w:keepNext/>
      <w:numPr>
        <w:ilvl w:val="1"/>
        <w:numId w:val="8"/>
      </w:numPr>
      <w:tabs>
        <w:tab w:val="clear" w:pos="2019"/>
        <w:tab w:val="left" w:pos="720"/>
      </w:tabs>
      <w:spacing w:before="240" w:after="120"/>
      <w:ind w:left="720" w:hanging="720"/>
      <w:outlineLvl w:val="1"/>
    </w:pPr>
    <w:rPr>
      <w:rFonts w:ascii="Arial" w:eastAsia="Times New Roman" w:hAnsi="Arial" w:cs="Arial"/>
      <w:b/>
      <w:bCs/>
      <w:i/>
      <w:iCs/>
      <w:sz w:val="24"/>
      <w:szCs w:val="28"/>
    </w:rPr>
  </w:style>
  <w:style w:type="paragraph" w:styleId="Heading3">
    <w:name w:val="heading 3"/>
    <w:next w:val="BodyText"/>
    <w:link w:val="Heading3Char"/>
    <w:qFormat/>
    <w:rsid w:val="00F24218"/>
    <w:pPr>
      <w:keepNext/>
      <w:numPr>
        <w:ilvl w:val="2"/>
        <w:numId w:val="8"/>
      </w:numPr>
      <w:tabs>
        <w:tab w:val="clear" w:pos="720"/>
        <w:tab w:val="left" w:pos="907"/>
      </w:tabs>
      <w:spacing w:before="240" w:after="120"/>
      <w:ind w:left="907" w:hanging="907"/>
      <w:outlineLvl w:val="2"/>
    </w:pPr>
    <w:rPr>
      <w:rFonts w:ascii="Arial" w:hAnsi="Arial" w:cs="Arial"/>
      <w:b/>
      <w:sz w:val="22"/>
      <w:szCs w:val="24"/>
      <w:u w:val="single"/>
    </w:rPr>
  </w:style>
  <w:style w:type="paragraph" w:styleId="Heading4">
    <w:name w:val="heading 4"/>
    <w:next w:val="BodyText"/>
    <w:link w:val="Heading4Char"/>
    <w:qFormat/>
    <w:rsid w:val="00F24218"/>
    <w:pPr>
      <w:keepNext/>
      <w:numPr>
        <w:ilvl w:val="3"/>
        <w:numId w:val="8"/>
      </w:numPr>
      <w:tabs>
        <w:tab w:val="clear" w:pos="864"/>
        <w:tab w:val="left" w:pos="1267"/>
      </w:tabs>
      <w:spacing w:before="240" w:after="120"/>
      <w:ind w:left="1267" w:hanging="1267"/>
      <w:outlineLvl w:val="3"/>
    </w:pPr>
    <w:rPr>
      <w:rFonts w:ascii="Arial" w:hAnsi="Arial" w:cs="Arial"/>
      <w:b/>
      <w:sz w:val="22"/>
      <w:szCs w:val="24"/>
    </w:rPr>
  </w:style>
  <w:style w:type="paragraph" w:styleId="Heading5">
    <w:name w:val="heading 5"/>
    <w:next w:val="BodyText"/>
    <w:link w:val="Heading5Char"/>
    <w:qFormat/>
    <w:rsid w:val="002B156F"/>
    <w:pPr>
      <w:keepNext/>
      <w:tabs>
        <w:tab w:val="left" w:pos="1440"/>
      </w:tabs>
      <w:spacing w:before="240" w:after="120"/>
      <w:ind w:left="1440" w:hanging="1440"/>
      <w:outlineLvl w:val="4"/>
    </w:pPr>
    <w:rPr>
      <w:rFonts w:ascii="Arial" w:hAnsi="Arial" w:cs="Arial"/>
      <w:b/>
      <w:sz w:val="22"/>
      <w:szCs w:val="24"/>
    </w:rPr>
  </w:style>
  <w:style w:type="paragraph" w:styleId="Heading6">
    <w:name w:val="heading 6"/>
    <w:next w:val="BodyText"/>
    <w:link w:val="Heading6Char"/>
    <w:qFormat/>
    <w:rsid w:val="0061371B"/>
    <w:pPr>
      <w:keepNext/>
      <w:numPr>
        <w:numId w:val="10"/>
      </w:numPr>
      <w:tabs>
        <w:tab w:val="left" w:pos="1800"/>
      </w:tabs>
      <w:spacing w:before="240" w:after="120"/>
      <w:ind w:left="1800" w:hanging="1800"/>
      <w:outlineLvl w:val="5"/>
    </w:pPr>
    <w:rPr>
      <w:rFonts w:ascii="Arial" w:hAnsi="Arial" w:cs="Arial"/>
      <w:b/>
      <w:sz w:val="28"/>
      <w:szCs w:val="24"/>
    </w:rPr>
  </w:style>
  <w:style w:type="paragraph" w:styleId="Heading7">
    <w:name w:val="heading 7"/>
    <w:next w:val="BodyText"/>
    <w:link w:val="Heading7Char"/>
    <w:qFormat/>
    <w:rsid w:val="00F24218"/>
    <w:pPr>
      <w:keepNext/>
      <w:numPr>
        <w:ilvl w:val="1"/>
        <w:numId w:val="10"/>
      </w:numPr>
      <w:tabs>
        <w:tab w:val="left" w:pos="720"/>
      </w:tabs>
      <w:spacing w:before="240" w:after="120"/>
      <w:ind w:left="720" w:hanging="720"/>
      <w:outlineLvl w:val="6"/>
    </w:pPr>
    <w:rPr>
      <w:rFonts w:ascii="Arial" w:hAnsi="Arial" w:cs="Arial"/>
      <w:b/>
      <w:i/>
      <w:sz w:val="24"/>
      <w:szCs w:val="24"/>
    </w:rPr>
  </w:style>
  <w:style w:type="paragraph" w:styleId="Heading8">
    <w:name w:val="heading 8"/>
    <w:next w:val="BodyText"/>
    <w:link w:val="Heading8Char"/>
    <w:qFormat/>
    <w:rsid w:val="00F24218"/>
    <w:pPr>
      <w:keepNext/>
      <w:numPr>
        <w:ilvl w:val="2"/>
        <w:numId w:val="10"/>
      </w:numPr>
      <w:tabs>
        <w:tab w:val="left" w:pos="907"/>
      </w:tabs>
      <w:spacing w:before="240" w:after="120"/>
      <w:ind w:left="907" w:hanging="907"/>
      <w:outlineLvl w:val="7"/>
    </w:pPr>
    <w:rPr>
      <w:rFonts w:ascii="Arial" w:hAnsi="Arial" w:cs="Arial"/>
      <w:b/>
      <w:sz w:val="22"/>
      <w:szCs w:val="24"/>
      <w:u w:val="single"/>
    </w:rPr>
  </w:style>
  <w:style w:type="paragraph" w:styleId="Heading9">
    <w:name w:val="heading 9"/>
    <w:next w:val="BodyText"/>
    <w:link w:val="Heading9Char"/>
    <w:qFormat/>
    <w:rsid w:val="00F24218"/>
    <w:pPr>
      <w:keepNext/>
      <w:numPr>
        <w:ilvl w:val="3"/>
        <w:numId w:val="10"/>
      </w:numPr>
      <w:tabs>
        <w:tab w:val="left" w:pos="1267"/>
      </w:tabs>
      <w:spacing w:before="240" w:after="120"/>
      <w:ind w:left="1267" w:hanging="1267"/>
      <w:outlineLvl w:val="8"/>
    </w:pPr>
    <w:rPr>
      <w:rFonts w:ascii="Arial" w:hAnsi="Arial" w:cs="Arial"/>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BC7E0A"/>
    <w:pPr>
      <w:spacing w:before="120"/>
    </w:pPr>
    <w:rPr>
      <w:sz w:val="22"/>
      <w:szCs w:val="24"/>
    </w:rPr>
  </w:style>
  <w:style w:type="character" w:customStyle="1" w:styleId="BodyTextChar">
    <w:name w:val="Body Text Char"/>
    <w:basedOn w:val="DefaultParagraphFont"/>
    <w:link w:val="BodyText"/>
    <w:rsid w:val="00BC7E0A"/>
    <w:rPr>
      <w:sz w:val="22"/>
      <w:szCs w:val="24"/>
    </w:rPr>
  </w:style>
  <w:style w:type="character" w:customStyle="1" w:styleId="Heading1Char">
    <w:name w:val="Heading 1 Char"/>
    <w:basedOn w:val="DefaultParagraphFont"/>
    <w:link w:val="Heading1"/>
    <w:rsid w:val="00B771E7"/>
    <w:rPr>
      <w:rFonts w:ascii="Arial" w:eastAsia="Times New Roman" w:hAnsi="Arial" w:cs="Arial"/>
      <w:b/>
      <w:bCs/>
      <w:sz w:val="28"/>
      <w:szCs w:val="22"/>
    </w:rPr>
  </w:style>
  <w:style w:type="character" w:customStyle="1" w:styleId="Heading2Char">
    <w:name w:val="Heading 2 Char"/>
    <w:basedOn w:val="DefaultParagraphFont"/>
    <w:link w:val="Heading2"/>
    <w:rsid w:val="00F24218"/>
    <w:rPr>
      <w:rFonts w:ascii="Arial" w:eastAsia="Times New Roman" w:hAnsi="Arial" w:cs="Arial"/>
      <w:b/>
      <w:bCs/>
      <w:i/>
      <w:iCs/>
      <w:sz w:val="24"/>
      <w:szCs w:val="28"/>
    </w:rPr>
  </w:style>
  <w:style w:type="character" w:customStyle="1" w:styleId="Heading3Char">
    <w:name w:val="Heading 3 Char"/>
    <w:basedOn w:val="DefaultParagraphFont"/>
    <w:link w:val="Heading3"/>
    <w:rsid w:val="00F24218"/>
    <w:rPr>
      <w:rFonts w:ascii="Arial" w:hAnsi="Arial" w:cs="Arial"/>
      <w:b/>
      <w:sz w:val="22"/>
      <w:szCs w:val="24"/>
      <w:u w:val="single"/>
    </w:rPr>
  </w:style>
  <w:style w:type="paragraph" w:styleId="TOC1">
    <w:name w:val="toc 1"/>
    <w:next w:val="Normal"/>
    <w:uiPriority w:val="39"/>
    <w:qFormat/>
    <w:rsid w:val="006A4042"/>
    <w:pPr>
      <w:keepNext/>
      <w:tabs>
        <w:tab w:val="left" w:pos="475"/>
        <w:tab w:val="right" w:leader="dot" w:pos="8640"/>
      </w:tabs>
      <w:spacing w:before="60"/>
      <w:ind w:left="475" w:hanging="475"/>
    </w:pPr>
    <w:rPr>
      <w:rFonts w:eastAsia="Times New Roman"/>
      <w:noProof/>
      <w:sz w:val="22"/>
      <w:szCs w:val="24"/>
    </w:rPr>
  </w:style>
  <w:style w:type="paragraph" w:styleId="TOC2">
    <w:name w:val="toc 2"/>
    <w:next w:val="Normal"/>
    <w:uiPriority w:val="39"/>
    <w:qFormat/>
    <w:rsid w:val="009C6753"/>
    <w:pPr>
      <w:tabs>
        <w:tab w:val="left" w:pos="965"/>
        <w:tab w:val="right" w:leader="dot" w:pos="8640"/>
      </w:tabs>
      <w:spacing w:before="60"/>
      <w:ind w:left="965" w:hanging="720"/>
    </w:pPr>
    <w:rPr>
      <w:rFonts w:eastAsia="Times New Roman"/>
      <w:noProof/>
      <w:sz w:val="22"/>
      <w:szCs w:val="24"/>
    </w:rPr>
  </w:style>
  <w:style w:type="paragraph" w:styleId="TOC3">
    <w:name w:val="toc 3"/>
    <w:next w:val="Normal"/>
    <w:uiPriority w:val="39"/>
    <w:qFormat/>
    <w:rsid w:val="009C6753"/>
    <w:pPr>
      <w:tabs>
        <w:tab w:val="left" w:pos="1440"/>
        <w:tab w:val="right" w:leader="dot" w:pos="8640"/>
      </w:tabs>
      <w:ind w:left="1440" w:hanging="965"/>
    </w:pPr>
    <w:rPr>
      <w:rFonts w:eastAsia="Times New Roman"/>
      <w:sz w:val="22"/>
      <w:szCs w:val="24"/>
    </w:rPr>
  </w:style>
  <w:style w:type="paragraph" w:styleId="Header">
    <w:name w:val="header"/>
    <w:basedOn w:val="Normal"/>
    <w:link w:val="HeaderChar"/>
    <w:rsid w:val="00B12B48"/>
    <w:pPr>
      <w:pBdr>
        <w:bottom w:val="single" w:sz="4" w:space="1" w:color="BFBFBF"/>
      </w:pBdr>
      <w:jc w:val="center"/>
    </w:pPr>
  </w:style>
  <w:style w:type="character" w:customStyle="1" w:styleId="HeaderChar">
    <w:name w:val="Header Char"/>
    <w:basedOn w:val="DefaultParagraphFont"/>
    <w:link w:val="Header"/>
    <w:rsid w:val="00B12B48"/>
    <w:rPr>
      <w:sz w:val="22"/>
      <w:szCs w:val="24"/>
    </w:rPr>
  </w:style>
  <w:style w:type="paragraph" w:styleId="Footer">
    <w:name w:val="footer"/>
    <w:basedOn w:val="Normal"/>
    <w:link w:val="FooterChar"/>
    <w:uiPriority w:val="99"/>
    <w:rsid w:val="004E65FB"/>
    <w:pPr>
      <w:pBdr>
        <w:top w:val="single" w:sz="4" w:space="1" w:color="BFBFBF"/>
      </w:pBdr>
      <w:tabs>
        <w:tab w:val="center" w:pos="4320"/>
        <w:tab w:val="right" w:pos="8640"/>
      </w:tabs>
      <w:jc w:val="center"/>
    </w:pPr>
  </w:style>
  <w:style w:type="character" w:customStyle="1" w:styleId="FooterChar">
    <w:name w:val="Footer Char"/>
    <w:basedOn w:val="DefaultParagraphFont"/>
    <w:link w:val="Footer"/>
    <w:uiPriority w:val="99"/>
    <w:rsid w:val="004E65FB"/>
    <w:rPr>
      <w:sz w:val="22"/>
      <w:szCs w:val="24"/>
    </w:rPr>
  </w:style>
  <w:style w:type="character" w:styleId="Hyperlink">
    <w:name w:val="Hyperlink"/>
    <w:basedOn w:val="DefaultParagraphFont"/>
    <w:uiPriority w:val="99"/>
    <w:rsid w:val="00CB41E9"/>
    <w:rPr>
      <w:color w:val="0000FF"/>
      <w:u w:val="single"/>
    </w:rPr>
  </w:style>
  <w:style w:type="character" w:styleId="FollowedHyperlink">
    <w:name w:val="FollowedHyperlink"/>
    <w:basedOn w:val="DefaultParagraphFont"/>
    <w:rsid w:val="00CB41E9"/>
    <w:rPr>
      <w:color w:val="800080"/>
      <w:u w:val="single"/>
    </w:rPr>
  </w:style>
  <w:style w:type="paragraph" w:styleId="ListParagraph">
    <w:name w:val="List Paragraph"/>
    <w:basedOn w:val="Normal"/>
    <w:uiPriority w:val="34"/>
    <w:rsid w:val="00CB41E9"/>
    <w:pPr>
      <w:ind w:left="720"/>
    </w:pPr>
  </w:style>
  <w:style w:type="paragraph" w:styleId="TOCHeading">
    <w:name w:val="TOC Heading"/>
    <w:basedOn w:val="Heading1"/>
    <w:next w:val="Normal"/>
    <w:uiPriority w:val="39"/>
    <w:semiHidden/>
    <w:unhideWhenUsed/>
    <w:qFormat/>
    <w:rsid w:val="00CB41E9"/>
    <w:pPr>
      <w:keepLines/>
      <w:spacing w:before="480"/>
      <w:outlineLvl w:val="9"/>
    </w:pPr>
    <w:rPr>
      <w:rFonts w:ascii="Cambria" w:hAnsi="Cambria" w:cs="Times New Roman"/>
      <w:color w:val="365F91"/>
      <w:szCs w:val="28"/>
    </w:rPr>
  </w:style>
  <w:style w:type="character" w:customStyle="1" w:styleId="itemprop">
    <w:name w:val="itemprop"/>
    <w:basedOn w:val="DefaultParagraphFont"/>
    <w:rsid w:val="0006787A"/>
  </w:style>
  <w:style w:type="paragraph" w:customStyle="1" w:styleId="CaptionTable">
    <w:name w:val="Caption Table"/>
    <w:next w:val="BodyText"/>
    <w:qFormat/>
    <w:rsid w:val="001407D9"/>
    <w:pPr>
      <w:keepNext/>
      <w:spacing w:before="120" w:after="120"/>
      <w:jc w:val="center"/>
    </w:pPr>
    <w:rPr>
      <w:b/>
      <w:bCs/>
      <w:sz w:val="22"/>
    </w:rPr>
  </w:style>
  <w:style w:type="paragraph" w:styleId="BodyText2">
    <w:name w:val="Body Text 2"/>
    <w:basedOn w:val="Normal"/>
    <w:link w:val="BodyText2Char"/>
    <w:rsid w:val="00CB41E9"/>
    <w:pPr>
      <w:spacing w:after="120" w:line="480" w:lineRule="auto"/>
    </w:pPr>
  </w:style>
  <w:style w:type="character" w:customStyle="1" w:styleId="BodyText2Char">
    <w:name w:val="Body Text 2 Char"/>
    <w:basedOn w:val="DefaultParagraphFont"/>
    <w:link w:val="BodyText2"/>
    <w:rsid w:val="00CB41E9"/>
    <w:rPr>
      <w:rFonts w:ascii="Times New Roman" w:hAnsi="Times New Roman"/>
      <w:szCs w:val="24"/>
    </w:rPr>
  </w:style>
  <w:style w:type="paragraph" w:styleId="BodyText3">
    <w:name w:val="Body Text 3"/>
    <w:basedOn w:val="Normal"/>
    <w:link w:val="BodyText3Char"/>
    <w:rsid w:val="00CB41E9"/>
    <w:pPr>
      <w:spacing w:after="120"/>
    </w:pPr>
    <w:rPr>
      <w:sz w:val="16"/>
      <w:szCs w:val="16"/>
    </w:rPr>
  </w:style>
  <w:style w:type="character" w:customStyle="1" w:styleId="BodyText3Char">
    <w:name w:val="Body Text 3 Char"/>
    <w:basedOn w:val="DefaultParagraphFont"/>
    <w:link w:val="BodyText3"/>
    <w:rsid w:val="00CB41E9"/>
    <w:rPr>
      <w:rFonts w:ascii="Times New Roman" w:hAnsi="Times New Roman"/>
      <w:sz w:val="16"/>
      <w:szCs w:val="16"/>
    </w:rPr>
  </w:style>
  <w:style w:type="paragraph" w:styleId="Title">
    <w:name w:val="Title"/>
    <w:basedOn w:val="Normal"/>
    <w:next w:val="Normal"/>
    <w:link w:val="TitleChar"/>
    <w:rsid w:val="00336CEB"/>
    <w:pPr>
      <w:pBdr>
        <w:bottom w:val="single" w:sz="8" w:space="4" w:color="4F81BD"/>
      </w:pBdr>
      <w:contextualSpacing/>
    </w:pPr>
    <w:rPr>
      <w:rFonts w:eastAsia="Times New Roman"/>
      <w:b/>
      <w:caps/>
      <w:kern w:val="28"/>
      <w:sz w:val="32"/>
      <w:szCs w:val="52"/>
    </w:rPr>
  </w:style>
  <w:style w:type="character" w:customStyle="1" w:styleId="TitleChar">
    <w:name w:val="Title Char"/>
    <w:basedOn w:val="DefaultParagraphFont"/>
    <w:link w:val="Title"/>
    <w:rsid w:val="00336CEB"/>
    <w:rPr>
      <w:rFonts w:eastAsia="Times New Roman"/>
      <w:b/>
      <w:caps/>
      <w:kern w:val="28"/>
      <w:sz w:val="32"/>
      <w:szCs w:val="52"/>
    </w:rPr>
  </w:style>
  <w:style w:type="character" w:styleId="EndnoteReference">
    <w:name w:val="endnote reference"/>
    <w:basedOn w:val="DefaultParagraphFont"/>
    <w:rsid w:val="00CB41E9"/>
    <w:rPr>
      <w:vertAlign w:val="superscript"/>
    </w:rPr>
  </w:style>
  <w:style w:type="paragraph" w:styleId="EndnoteText">
    <w:name w:val="endnote text"/>
    <w:basedOn w:val="Normal"/>
    <w:link w:val="EndnoteTextChar"/>
    <w:rsid w:val="00CB41E9"/>
    <w:rPr>
      <w:szCs w:val="20"/>
    </w:rPr>
  </w:style>
  <w:style w:type="character" w:customStyle="1" w:styleId="EndnoteTextChar">
    <w:name w:val="Endnote Text Char"/>
    <w:basedOn w:val="DefaultParagraphFont"/>
    <w:link w:val="EndnoteText"/>
    <w:rsid w:val="00CB41E9"/>
    <w:rPr>
      <w:rFonts w:ascii="Times New Roman" w:hAnsi="Times New Roman"/>
      <w:sz w:val="20"/>
      <w:szCs w:val="20"/>
    </w:rPr>
  </w:style>
  <w:style w:type="paragraph" w:styleId="ListNumber">
    <w:name w:val="List Number"/>
    <w:basedOn w:val="Normal"/>
    <w:rsid w:val="00CB41E9"/>
    <w:pPr>
      <w:tabs>
        <w:tab w:val="num" w:pos="360"/>
      </w:tabs>
      <w:ind w:left="360" w:hanging="360"/>
      <w:contextualSpacing/>
    </w:pPr>
  </w:style>
  <w:style w:type="paragraph" w:styleId="BodyTextIndent">
    <w:name w:val="Body Text Indent"/>
    <w:basedOn w:val="Normal"/>
    <w:link w:val="BodyTextIndentChar"/>
    <w:rsid w:val="00CB41E9"/>
    <w:pPr>
      <w:spacing w:after="120"/>
      <w:ind w:left="360"/>
    </w:pPr>
  </w:style>
  <w:style w:type="character" w:customStyle="1" w:styleId="BodyTextIndentChar">
    <w:name w:val="Body Text Indent Char"/>
    <w:basedOn w:val="DefaultParagraphFont"/>
    <w:link w:val="BodyTextIndent"/>
    <w:rsid w:val="00CB41E9"/>
    <w:rPr>
      <w:rFonts w:ascii="Times New Roman" w:hAnsi="Times New Roman"/>
      <w:szCs w:val="24"/>
    </w:rPr>
  </w:style>
  <w:style w:type="paragraph" w:styleId="Subtitle">
    <w:name w:val="Subtitle"/>
    <w:basedOn w:val="Normal"/>
    <w:next w:val="Normal"/>
    <w:link w:val="SubtitleChar"/>
    <w:rsid w:val="00CB41E9"/>
    <w:pPr>
      <w:numPr>
        <w:ilvl w:val="1"/>
      </w:numPr>
    </w:pPr>
    <w:rPr>
      <w:rFonts w:ascii="Cambria" w:eastAsia="Times New Roman" w:hAnsi="Cambria"/>
      <w:i/>
      <w:iCs/>
      <w:color w:val="4F81BD"/>
      <w:spacing w:val="15"/>
      <w:sz w:val="24"/>
    </w:rPr>
  </w:style>
  <w:style w:type="character" w:customStyle="1" w:styleId="SubtitleChar">
    <w:name w:val="Subtitle Char"/>
    <w:basedOn w:val="DefaultParagraphFont"/>
    <w:link w:val="Subtitle"/>
    <w:rsid w:val="00CB41E9"/>
    <w:rPr>
      <w:rFonts w:ascii="Cambria" w:eastAsia="Times New Roman" w:hAnsi="Cambria" w:cs="Times New Roman"/>
      <w:i/>
      <w:iCs/>
      <w:color w:val="4F81BD"/>
      <w:spacing w:val="15"/>
      <w:sz w:val="24"/>
      <w:szCs w:val="24"/>
    </w:rPr>
  </w:style>
  <w:style w:type="character" w:styleId="Emphasis">
    <w:name w:val="Emphasis"/>
    <w:basedOn w:val="DefaultParagraphFont"/>
    <w:rsid w:val="00CB41E9"/>
    <w:rPr>
      <w:i/>
      <w:iCs/>
    </w:rPr>
  </w:style>
  <w:style w:type="character" w:styleId="SubtleEmphasis">
    <w:name w:val="Subtle Emphasis"/>
    <w:basedOn w:val="DefaultParagraphFont"/>
    <w:uiPriority w:val="19"/>
    <w:rsid w:val="00CB41E9"/>
    <w:rPr>
      <w:i/>
      <w:iCs/>
      <w:color w:val="808080"/>
    </w:rPr>
  </w:style>
  <w:style w:type="paragraph" w:styleId="ListBullet">
    <w:name w:val="List Bullet"/>
    <w:basedOn w:val="Normal"/>
    <w:rsid w:val="00CB41E9"/>
    <w:pPr>
      <w:numPr>
        <w:numId w:val="1"/>
      </w:numPr>
      <w:spacing w:before="60"/>
      <w:contextualSpacing/>
    </w:pPr>
  </w:style>
  <w:style w:type="paragraph" w:styleId="FootnoteText">
    <w:name w:val="footnote text"/>
    <w:basedOn w:val="Normal"/>
    <w:link w:val="FootnoteTextChar"/>
    <w:rsid w:val="00CB41E9"/>
    <w:rPr>
      <w:szCs w:val="20"/>
    </w:rPr>
  </w:style>
  <w:style w:type="character" w:customStyle="1" w:styleId="FootnoteTextChar">
    <w:name w:val="Footnote Text Char"/>
    <w:basedOn w:val="DefaultParagraphFont"/>
    <w:link w:val="FootnoteText"/>
    <w:rsid w:val="00CB41E9"/>
    <w:rPr>
      <w:rFonts w:ascii="Times New Roman" w:hAnsi="Times New Roman"/>
      <w:sz w:val="20"/>
      <w:szCs w:val="20"/>
    </w:rPr>
  </w:style>
  <w:style w:type="character" w:styleId="FootnoteReference">
    <w:name w:val="footnote reference"/>
    <w:basedOn w:val="DefaultParagraphFont"/>
    <w:rsid w:val="00CB41E9"/>
    <w:rPr>
      <w:vertAlign w:val="superscript"/>
    </w:rPr>
  </w:style>
  <w:style w:type="character" w:styleId="IntenseEmphasis">
    <w:name w:val="Intense Emphasis"/>
    <w:basedOn w:val="DefaultParagraphFont"/>
    <w:uiPriority w:val="21"/>
    <w:rsid w:val="00CB41E9"/>
    <w:rPr>
      <w:b/>
      <w:bCs/>
      <w:i/>
      <w:iCs/>
      <w:color w:val="4F81BD"/>
    </w:rPr>
  </w:style>
  <w:style w:type="paragraph" w:styleId="List">
    <w:name w:val="List"/>
    <w:basedOn w:val="Normal"/>
    <w:rsid w:val="005652A0"/>
    <w:pPr>
      <w:numPr>
        <w:numId w:val="6"/>
      </w:numPr>
      <w:spacing w:before="120"/>
      <w:contextualSpacing/>
    </w:pPr>
  </w:style>
  <w:style w:type="paragraph" w:styleId="CommentText">
    <w:name w:val="annotation text"/>
    <w:basedOn w:val="Normal"/>
    <w:link w:val="CommentTextChar"/>
    <w:rsid w:val="00CB41E9"/>
    <w:rPr>
      <w:rFonts w:eastAsia="Times New Roman"/>
      <w:szCs w:val="20"/>
    </w:rPr>
  </w:style>
  <w:style w:type="character" w:customStyle="1" w:styleId="CommentTextChar">
    <w:name w:val="Comment Text Char"/>
    <w:basedOn w:val="DefaultParagraphFont"/>
    <w:link w:val="CommentText"/>
    <w:rsid w:val="00CB41E9"/>
    <w:rPr>
      <w:rFonts w:ascii="Times New Roman" w:eastAsia="Times New Roman" w:hAnsi="Times New Roman" w:cs="Times New Roman"/>
      <w:sz w:val="20"/>
      <w:szCs w:val="20"/>
    </w:rPr>
  </w:style>
  <w:style w:type="character" w:styleId="CommentReference">
    <w:name w:val="annotation reference"/>
    <w:basedOn w:val="DefaultParagraphFont"/>
    <w:rsid w:val="00CB41E9"/>
    <w:rPr>
      <w:sz w:val="16"/>
      <w:szCs w:val="16"/>
    </w:rPr>
  </w:style>
  <w:style w:type="paragraph" w:styleId="List2">
    <w:name w:val="List 2"/>
    <w:basedOn w:val="Normal"/>
    <w:rsid w:val="005652A0"/>
    <w:pPr>
      <w:numPr>
        <w:numId w:val="5"/>
      </w:numPr>
      <w:spacing w:before="120"/>
      <w:contextualSpacing/>
    </w:pPr>
    <w:rPr>
      <w:rFonts w:eastAsia="Times New Roman"/>
    </w:rPr>
  </w:style>
  <w:style w:type="paragraph" w:styleId="ListBullet2">
    <w:name w:val="List Bullet 2"/>
    <w:basedOn w:val="Normal"/>
    <w:rsid w:val="00CB41E9"/>
    <w:pPr>
      <w:numPr>
        <w:numId w:val="2"/>
      </w:numPr>
      <w:spacing w:before="60"/>
      <w:contextualSpacing/>
    </w:pPr>
    <w:rPr>
      <w:rFonts w:eastAsia="Times New Roman"/>
    </w:rPr>
  </w:style>
  <w:style w:type="paragraph" w:styleId="BodyTextFirstIndent">
    <w:name w:val="Body Text First Indent"/>
    <w:basedOn w:val="Normal"/>
    <w:link w:val="BodyTextFirstIndentChar"/>
    <w:rsid w:val="00CB41E9"/>
    <w:pPr>
      <w:ind w:left="360"/>
    </w:pPr>
    <w:rPr>
      <w:rFonts w:eastAsia="Times New Roman"/>
    </w:rPr>
  </w:style>
  <w:style w:type="character" w:customStyle="1" w:styleId="BodyTextFirstIndentChar">
    <w:name w:val="Body Text First Indent Char"/>
    <w:basedOn w:val="BodyTextChar"/>
    <w:link w:val="BodyTextFirstIndent"/>
    <w:rsid w:val="00CB41E9"/>
    <w:rPr>
      <w:rFonts w:eastAsia="Times New Roman" w:cs="Times New Roman"/>
      <w:sz w:val="22"/>
      <w:szCs w:val="24"/>
    </w:rPr>
  </w:style>
  <w:style w:type="paragraph" w:styleId="DocumentMap">
    <w:name w:val="Document Map"/>
    <w:basedOn w:val="Normal"/>
    <w:link w:val="DocumentMapChar"/>
    <w:rsid w:val="00CB41E9"/>
    <w:rPr>
      <w:rFonts w:ascii="Tahoma" w:eastAsia="Times New Roman" w:hAnsi="Tahoma" w:cs="Tahoma"/>
      <w:sz w:val="16"/>
      <w:szCs w:val="16"/>
    </w:rPr>
  </w:style>
  <w:style w:type="character" w:customStyle="1" w:styleId="DocumentMapChar">
    <w:name w:val="Document Map Char"/>
    <w:basedOn w:val="DefaultParagraphFont"/>
    <w:link w:val="DocumentMap"/>
    <w:rsid w:val="00CB41E9"/>
    <w:rPr>
      <w:rFonts w:ascii="Tahoma" w:eastAsia="Times New Roman" w:hAnsi="Tahoma" w:cs="Tahoma"/>
      <w:sz w:val="16"/>
      <w:szCs w:val="16"/>
    </w:rPr>
  </w:style>
  <w:style w:type="paragraph" w:styleId="CommentSubject">
    <w:name w:val="annotation subject"/>
    <w:basedOn w:val="CommentText"/>
    <w:next w:val="CommentText"/>
    <w:link w:val="CommentSubjectChar"/>
    <w:rsid w:val="00CB41E9"/>
    <w:rPr>
      <w:b/>
      <w:bCs/>
    </w:rPr>
  </w:style>
  <w:style w:type="character" w:customStyle="1" w:styleId="CommentSubjectChar">
    <w:name w:val="Comment Subject Char"/>
    <w:basedOn w:val="CommentTextChar"/>
    <w:link w:val="CommentSubject"/>
    <w:rsid w:val="00CB41E9"/>
    <w:rPr>
      <w:rFonts w:ascii="Times New Roman" w:eastAsia="Times New Roman" w:hAnsi="Times New Roman" w:cs="Times New Roman"/>
      <w:b/>
      <w:bCs/>
      <w:sz w:val="20"/>
      <w:szCs w:val="20"/>
    </w:rPr>
  </w:style>
  <w:style w:type="paragraph" w:styleId="BalloonText">
    <w:name w:val="Balloon Text"/>
    <w:basedOn w:val="Normal"/>
    <w:link w:val="BalloonTextChar"/>
    <w:rsid w:val="00CB41E9"/>
    <w:rPr>
      <w:rFonts w:ascii="Tahoma" w:eastAsia="Times New Roman" w:hAnsi="Tahoma" w:cs="Tahoma"/>
      <w:sz w:val="16"/>
      <w:szCs w:val="16"/>
    </w:rPr>
  </w:style>
  <w:style w:type="character" w:customStyle="1" w:styleId="BalloonTextChar">
    <w:name w:val="Balloon Text Char"/>
    <w:basedOn w:val="DefaultParagraphFont"/>
    <w:link w:val="BalloonText"/>
    <w:rsid w:val="00CB41E9"/>
    <w:rPr>
      <w:rFonts w:ascii="Tahoma" w:eastAsia="Times New Roman" w:hAnsi="Tahoma" w:cs="Tahoma"/>
      <w:sz w:val="16"/>
      <w:szCs w:val="16"/>
    </w:rPr>
  </w:style>
  <w:style w:type="table" w:styleId="TableGrid">
    <w:name w:val="Table Grid"/>
    <w:basedOn w:val="TableNormal"/>
    <w:rsid w:val="00CB41E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rsid w:val="00CB41E9"/>
    <w:pPr>
      <w:numPr>
        <w:numId w:val="3"/>
      </w:numPr>
    </w:pPr>
  </w:style>
  <w:style w:type="numbering" w:customStyle="1" w:styleId="StyleNumbered">
    <w:name w:val="Style Numbered"/>
    <w:basedOn w:val="NoList"/>
    <w:rsid w:val="00CB41E9"/>
    <w:pPr>
      <w:numPr>
        <w:numId w:val="4"/>
      </w:numPr>
    </w:pPr>
  </w:style>
  <w:style w:type="character" w:customStyle="1" w:styleId="HeadingChar">
    <w:name w:val="Heading Char"/>
    <w:basedOn w:val="DefaultParagraphFont"/>
    <w:link w:val="Heading"/>
    <w:rsid w:val="00661086"/>
    <w:rPr>
      <w:rFonts w:ascii="Arial" w:hAnsi="Arial" w:cs="Arial"/>
      <w:b/>
      <w:sz w:val="28"/>
      <w:szCs w:val="24"/>
    </w:rPr>
  </w:style>
  <w:style w:type="paragraph" w:customStyle="1" w:styleId="Heading">
    <w:name w:val="Heading"/>
    <w:next w:val="BodyText"/>
    <w:link w:val="HeadingChar"/>
    <w:qFormat/>
    <w:rsid w:val="00661086"/>
    <w:pPr>
      <w:keepNext/>
      <w:spacing w:before="240" w:after="120"/>
    </w:pPr>
    <w:rPr>
      <w:rFonts w:ascii="Arial" w:hAnsi="Arial" w:cs="Arial"/>
      <w:b/>
      <w:sz w:val="28"/>
      <w:szCs w:val="24"/>
    </w:rPr>
  </w:style>
  <w:style w:type="paragraph" w:styleId="TableofFigures">
    <w:name w:val="table of figures"/>
    <w:basedOn w:val="Normal"/>
    <w:next w:val="Normal"/>
    <w:uiPriority w:val="99"/>
    <w:rsid w:val="001A4472"/>
    <w:pPr>
      <w:tabs>
        <w:tab w:val="right" w:leader="dot" w:pos="8640"/>
      </w:tabs>
      <w:spacing w:before="60"/>
      <w:ind w:left="1440" w:hanging="1440"/>
      <w:contextualSpacing/>
    </w:pPr>
  </w:style>
  <w:style w:type="character" w:customStyle="1" w:styleId="Heading4Char">
    <w:name w:val="Heading 4 Char"/>
    <w:basedOn w:val="DefaultParagraphFont"/>
    <w:link w:val="Heading4"/>
    <w:rsid w:val="00F24218"/>
    <w:rPr>
      <w:rFonts w:ascii="Arial" w:hAnsi="Arial" w:cs="Arial"/>
      <w:b/>
      <w:sz w:val="22"/>
      <w:szCs w:val="24"/>
    </w:rPr>
  </w:style>
  <w:style w:type="paragraph" w:styleId="Revision">
    <w:name w:val="Revision"/>
    <w:hidden/>
    <w:uiPriority w:val="99"/>
    <w:semiHidden/>
    <w:rsid w:val="00CD3973"/>
    <w:rPr>
      <w:sz w:val="22"/>
      <w:szCs w:val="24"/>
    </w:rPr>
  </w:style>
  <w:style w:type="character" w:styleId="PlaceholderText">
    <w:name w:val="Placeholder Text"/>
    <w:basedOn w:val="DefaultParagraphFont"/>
    <w:uiPriority w:val="99"/>
    <w:semiHidden/>
    <w:rsid w:val="00F619B1"/>
    <w:rPr>
      <w:color w:val="808080"/>
    </w:rPr>
  </w:style>
  <w:style w:type="paragraph" w:styleId="Index1">
    <w:name w:val="index 1"/>
    <w:basedOn w:val="Normal"/>
    <w:next w:val="Normal"/>
    <w:autoRedefine/>
    <w:uiPriority w:val="99"/>
    <w:rsid w:val="006062F4"/>
    <w:pPr>
      <w:ind w:left="220" w:hanging="220"/>
    </w:pPr>
  </w:style>
  <w:style w:type="paragraph" w:styleId="TOC4">
    <w:name w:val="toc 4"/>
    <w:next w:val="Normal"/>
    <w:uiPriority w:val="39"/>
    <w:qFormat/>
    <w:rsid w:val="00862846"/>
    <w:pPr>
      <w:tabs>
        <w:tab w:val="left" w:pos="1685"/>
        <w:tab w:val="right" w:leader="dot" w:pos="8640"/>
      </w:tabs>
      <w:ind w:left="1685" w:hanging="965"/>
    </w:pPr>
    <w:rPr>
      <w:sz w:val="22"/>
      <w:szCs w:val="24"/>
    </w:rPr>
  </w:style>
  <w:style w:type="character" w:customStyle="1" w:styleId="Heading7Char">
    <w:name w:val="Heading 7 Char"/>
    <w:basedOn w:val="DefaultParagraphFont"/>
    <w:link w:val="Heading7"/>
    <w:rsid w:val="00F24218"/>
    <w:rPr>
      <w:rFonts w:ascii="Arial" w:hAnsi="Arial" w:cs="Arial"/>
      <w:b/>
      <w:i/>
      <w:sz w:val="24"/>
      <w:szCs w:val="24"/>
    </w:rPr>
  </w:style>
  <w:style w:type="character" w:customStyle="1" w:styleId="Heading8Char">
    <w:name w:val="Heading 8 Char"/>
    <w:basedOn w:val="DefaultParagraphFont"/>
    <w:link w:val="Heading8"/>
    <w:rsid w:val="00F24218"/>
    <w:rPr>
      <w:rFonts w:ascii="Arial" w:hAnsi="Arial" w:cs="Arial"/>
      <w:b/>
      <w:sz w:val="22"/>
      <w:szCs w:val="24"/>
      <w:u w:val="single"/>
    </w:rPr>
  </w:style>
  <w:style w:type="character" w:customStyle="1" w:styleId="Heading9Char">
    <w:name w:val="Heading 9 Char"/>
    <w:basedOn w:val="DefaultParagraphFont"/>
    <w:link w:val="Heading9"/>
    <w:rsid w:val="00F24218"/>
    <w:rPr>
      <w:rFonts w:ascii="Arial" w:hAnsi="Arial" w:cs="Arial"/>
      <w:b/>
      <w:sz w:val="22"/>
      <w:szCs w:val="24"/>
    </w:rPr>
  </w:style>
  <w:style w:type="character" w:customStyle="1" w:styleId="Heading6Char">
    <w:name w:val="Heading 6 Char"/>
    <w:basedOn w:val="DefaultParagraphFont"/>
    <w:link w:val="Heading6"/>
    <w:rsid w:val="0061371B"/>
    <w:rPr>
      <w:rFonts w:ascii="Arial" w:hAnsi="Arial" w:cs="Arial"/>
      <w:b/>
      <w:sz w:val="28"/>
      <w:szCs w:val="24"/>
    </w:rPr>
  </w:style>
  <w:style w:type="character" w:customStyle="1" w:styleId="Heading5Char">
    <w:name w:val="Heading 5 Char"/>
    <w:basedOn w:val="DefaultParagraphFont"/>
    <w:link w:val="Heading5"/>
    <w:rsid w:val="002B156F"/>
    <w:rPr>
      <w:rFonts w:ascii="Arial" w:hAnsi="Arial" w:cs="Arial"/>
      <w:b/>
      <w:sz w:val="22"/>
      <w:szCs w:val="24"/>
    </w:rPr>
  </w:style>
  <w:style w:type="numbering" w:customStyle="1" w:styleId="HeadingListStyle">
    <w:name w:val="Heading List Style"/>
    <w:uiPriority w:val="99"/>
    <w:rsid w:val="00B771E7"/>
    <w:pPr>
      <w:numPr>
        <w:numId w:val="7"/>
      </w:numPr>
    </w:pPr>
  </w:style>
  <w:style w:type="numbering" w:customStyle="1" w:styleId="AppendixListStyle">
    <w:name w:val="Appendix List Style"/>
    <w:uiPriority w:val="99"/>
    <w:rsid w:val="0061371B"/>
    <w:pPr>
      <w:numPr>
        <w:numId w:val="9"/>
      </w:numPr>
    </w:pPr>
  </w:style>
  <w:style w:type="paragraph" w:styleId="TOC6">
    <w:name w:val="toc 6"/>
    <w:basedOn w:val="Normal"/>
    <w:next w:val="Normal"/>
    <w:autoRedefine/>
    <w:uiPriority w:val="39"/>
    <w:rsid w:val="00DD77ED"/>
    <w:pPr>
      <w:spacing w:after="100"/>
      <w:ind w:left="1100"/>
    </w:pPr>
  </w:style>
  <w:style w:type="paragraph" w:styleId="TOC7">
    <w:name w:val="toc 7"/>
    <w:basedOn w:val="Normal"/>
    <w:next w:val="Normal"/>
    <w:autoRedefine/>
    <w:uiPriority w:val="39"/>
    <w:rsid w:val="00DD77ED"/>
    <w:pPr>
      <w:spacing w:after="100"/>
      <w:ind w:left="1320"/>
    </w:pPr>
  </w:style>
  <w:style w:type="paragraph" w:styleId="TOC8">
    <w:name w:val="toc 8"/>
    <w:basedOn w:val="Normal"/>
    <w:next w:val="Normal"/>
    <w:autoRedefine/>
    <w:uiPriority w:val="39"/>
    <w:rsid w:val="00DD77ED"/>
    <w:pPr>
      <w:spacing w:after="100"/>
      <w:ind w:left="1540"/>
    </w:pPr>
  </w:style>
  <w:style w:type="paragraph" w:styleId="TOC9">
    <w:name w:val="toc 9"/>
    <w:basedOn w:val="Normal"/>
    <w:next w:val="Normal"/>
    <w:autoRedefine/>
    <w:uiPriority w:val="39"/>
    <w:rsid w:val="00DD77ED"/>
    <w:pPr>
      <w:spacing w:after="100"/>
      <w:ind w:left="1760"/>
    </w:pPr>
  </w:style>
  <w:style w:type="paragraph" w:customStyle="1" w:styleId="CaptionFigure">
    <w:name w:val="Caption Figure"/>
    <w:next w:val="BodyText"/>
    <w:qFormat/>
    <w:rsid w:val="009F0D8B"/>
    <w:pPr>
      <w:spacing w:before="120" w:after="120"/>
      <w:jc w:val="center"/>
    </w:pPr>
    <w:rPr>
      <w:b/>
      <w:bCs/>
      <w:sz w:val="22"/>
    </w:rPr>
  </w:style>
  <w:style w:type="paragraph" w:styleId="Caption">
    <w:name w:val="caption"/>
    <w:basedOn w:val="Normal"/>
    <w:next w:val="Normal"/>
    <w:rsid w:val="00D56611"/>
    <w:pPr>
      <w:spacing w:after="200"/>
    </w:pPr>
    <w:rPr>
      <w:b/>
      <w:bCs/>
      <w:color w:val="4F81BD" w:themeColor="accent1"/>
      <w:sz w:val="18"/>
      <w:szCs w:val="18"/>
    </w:rPr>
  </w:style>
  <w:style w:type="paragraph" w:styleId="NormalWeb">
    <w:name w:val="Normal (Web)"/>
    <w:basedOn w:val="Normal"/>
    <w:uiPriority w:val="99"/>
    <w:semiHidden/>
    <w:unhideWhenUsed/>
    <w:rsid w:val="004E7AD0"/>
    <w:pPr>
      <w:spacing w:before="100" w:beforeAutospacing="1" w:after="100" w:afterAutospacing="1"/>
    </w:pPr>
    <w:rPr>
      <w:rFonts w:eastAsiaTheme="minorEastAsia"/>
      <w:sz w:val="24"/>
    </w:rPr>
  </w:style>
  <w:style w:type="paragraph" w:customStyle="1" w:styleId="BodyTextNote1">
    <w:name w:val="BodyText Note1"/>
    <w:basedOn w:val="Normal"/>
    <w:rsid w:val="009A3D0B"/>
    <w:pPr>
      <w:spacing w:after="240"/>
      <w:ind w:left="562"/>
      <w:jc w:val="both"/>
    </w:pPr>
    <w:rPr>
      <w:rFonts w:ascii="Arial" w:eastAsia="Times New Roman" w:hAnsi="Arial"/>
      <w:i/>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82678">
      <w:bodyDiv w:val="1"/>
      <w:marLeft w:val="0"/>
      <w:marRight w:val="0"/>
      <w:marTop w:val="0"/>
      <w:marBottom w:val="0"/>
      <w:divBdr>
        <w:top w:val="none" w:sz="0" w:space="0" w:color="auto"/>
        <w:left w:val="none" w:sz="0" w:space="0" w:color="auto"/>
        <w:bottom w:val="none" w:sz="0" w:space="0" w:color="auto"/>
        <w:right w:val="none" w:sz="0" w:space="0" w:color="auto"/>
      </w:divBdr>
    </w:div>
    <w:div w:id="849222757">
      <w:bodyDiv w:val="1"/>
      <w:marLeft w:val="0"/>
      <w:marRight w:val="0"/>
      <w:marTop w:val="0"/>
      <w:marBottom w:val="0"/>
      <w:divBdr>
        <w:top w:val="none" w:sz="0" w:space="0" w:color="auto"/>
        <w:left w:val="none" w:sz="0" w:space="0" w:color="auto"/>
        <w:bottom w:val="none" w:sz="0" w:space="0" w:color="auto"/>
        <w:right w:val="none" w:sz="0" w:space="0" w:color="auto"/>
      </w:divBdr>
    </w:div>
    <w:div w:id="1629359722">
      <w:bodyDiv w:val="1"/>
      <w:marLeft w:val="0"/>
      <w:marRight w:val="0"/>
      <w:marTop w:val="0"/>
      <w:marBottom w:val="0"/>
      <w:divBdr>
        <w:top w:val="none" w:sz="0" w:space="0" w:color="auto"/>
        <w:left w:val="none" w:sz="0" w:space="0" w:color="auto"/>
        <w:bottom w:val="none" w:sz="0" w:space="0" w:color="auto"/>
        <w:right w:val="none" w:sz="0" w:space="0" w:color="auto"/>
      </w:divBdr>
    </w:div>
    <w:div w:id="185218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STANDARDS@sawe.org"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header" Target="header6.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4CF0E45D-7818-4855-A909-FCC24469607B}"/>
      </w:docPartPr>
      <w:docPartBody>
        <w:p w:rsidR="0063740B" w:rsidRDefault="006676A6">
          <w:r w:rsidRPr="008E6481">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9AA53B0B-0AD7-42BF-AA2F-FAC3D2E6882F}"/>
      </w:docPartPr>
      <w:docPartBody>
        <w:p w:rsidR="0063740B" w:rsidRDefault="006676A6">
          <w:r w:rsidRPr="008E6481">
            <w:rPr>
              <w:rStyle w:val="PlaceholderText"/>
            </w:rPr>
            <w:t>Click here to enter a date.</w:t>
          </w:r>
        </w:p>
      </w:docPartBody>
    </w:docPart>
    <w:docPart>
      <w:docPartPr>
        <w:name w:val="DAB1313453AE4FFEBCB67A53170D99A1"/>
        <w:category>
          <w:name w:val="General"/>
          <w:gallery w:val="placeholder"/>
        </w:category>
        <w:types>
          <w:type w:val="bbPlcHdr"/>
        </w:types>
        <w:behaviors>
          <w:behavior w:val="content"/>
        </w:behaviors>
        <w:guid w:val="{8AAF94BC-26FA-45D3-BEE6-D300DD1CB083}"/>
      </w:docPartPr>
      <w:docPartBody>
        <w:p w:rsidR="0063740B" w:rsidRDefault="006676A6" w:rsidP="006676A6">
          <w:pPr>
            <w:pStyle w:val="DAB1313453AE4FFEBCB67A53170D99A1"/>
          </w:pPr>
          <w:r w:rsidRPr="008E6481">
            <w:rPr>
              <w:rStyle w:val="PlaceholderText"/>
            </w:rPr>
            <w:t>Click here to enter text.</w:t>
          </w:r>
        </w:p>
      </w:docPartBody>
    </w:docPart>
    <w:docPart>
      <w:docPartPr>
        <w:name w:val="6D4F70F47F9243C2BC010FB4608F0AB2"/>
        <w:category>
          <w:name w:val="General"/>
          <w:gallery w:val="placeholder"/>
        </w:category>
        <w:types>
          <w:type w:val="bbPlcHdr"/>
        </w:types>
        <w:behaviors>
          <w:behavior w:val="content"/>
        </w:behaviors>
        <w:guid w:val="{2FE20654-03DF-4729-A755-6188F707D840}"/>
      </w:docPartPr>
      <w:docPartBody>
        <w:p w:rsidR="00720F1E" w:rsidRDefault="00720F1E" w:rsidP="00720F1E">
          <w:pPr>
            <w:pStyle w:val="6D4F70F47F9243C2BC010FB4608F0AB2"/>
          </w:pPr>
          <w:r w:rsidRPr="008E64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6676A6"/>
    <w:rsid w:val="00012A3E"/>
    <w:rsid w:val="00085192"/>
    <w:rsid w:val="000B4134"/>
    <w:rsid w:val="00147D34"/>
    <w:rsid w:val="001A4C07"/>
    <w:rsid w:val="001E2812"/>
    <w:rsid w:val="00221991"/>
    <w:rsid w:val="002861A8"/>
    <w:rsid w:val="002B1146"/>
    <w:rsid w:val="002B38E2"/>
    <w:rsid w:val="002B58BE"/>
    <w:rsid w:val="002E0FE3"/>
    <w:rsid w:val="002F7CC5"/>
    <w:rsid w:val="003039FE"/>
    <w:rsid w:val="003721DD"/>
    <w:rsid w:val="003E340C"/>
    <w:rsid w:val="00417327"/>
    <w:rsid w:val="004D7F7E"/>
    <w:rsid w:val="00502255"/>
    <w:rsid w:val="00506736"/>
    <w:rsid w:val="005D149C"/>
    <w:rsid w:val="00635537"/>
    <w:rsid w:val="0063740B"/>
    <w:rsid w:val="006676A6"/>
    <w:rsid w:val="006720FD"/>
    <w:rsid w:val="006B21B8"/>
    <w:rsid w:val="006F14AE"/>
    <w:rsid w:val="00720F1E"/>
    <w:rsid w:val="00741ADD"/>
    <w:rsid w:val="00741C2E"/>
    <w:rsid w:val="0074251D"/>
    <w:rsid w:val="00762450"/>
    <w:rsid w:val="0078757A"/>
    <w:rsid w:val="00797EFE"/>
    <w:rsid w:val="00836A09"/>
    <w:rsid w:val="008855CC"/>
    <w:rsid w:val="008B5C08"/>
    <w:rsid w:val="008B6CD1"/>
    <w:rsid w:val="009223BD"/>
    <w:rsid w:val="00A22E45"/>
    <w:rsid w:val="00AF458B"/>
    <w:rsid w:val="00AF7061"/>
    <w:rsid w:val="00B135BC"/>
    <w:rsid w:val="00B14A0E"/>
    <w:rsid w:val="00B31684"/>
    <w:rsid w:val="00B35EEC"/>
    <w:rsid w:val="00B8389D"/>
    <w:rsid w:val="00B86D87"/>
    <w:rsid w:val="00BF1A8B"/>
    <w:rsid w:val="00C15E68"/>
    <w:rsid w:val="00C31B62"/>
    <w:rsid w:val="00C43717"/>
    <w:rsid w:val="00C7379D"/>
    <w:rsid w:val="00CD1D46"/>
    <w:rsid w:val="00D17898"/>
    <w:rsid w:val="00D263D7"/>
    <w:rsid w:val="00D35711"/>
    <w:rsid w:val="00DB33FA"/>
    <w:rsid w:val="00DF77B8"/>
    <w:rsid w:val="00E12BB0"/>
    <w:rsid w:val="00E90174"/>
    <w:rsid w:val="00F00659"/>
    <w:rsid w:val="00F13514"/>
    <w:rsid w:val="00F3214D"/>
    <w:rsid w:val="00FC2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684"/>
    <w:rPr>
      <w:color w:val="808080"/>
    </w:rPr>
  </w:style>
  <w:style w:type="paragraph" w:customStyle="1" w:styleId="4B4E7DCE77C4454DAACD66ABEF768E40">
    <w:name w:val="4B4E7DCE77C4454DAACD66ABEF768E40"/>
    <w:rsid w:val="006676A6"/>
  </w:style>
  <w:style w:type="paragraph" w:customStyle="1" w:styleId="BB5075FE74EB4860AA86E0903032C313">
    <w:name w:val="BB5075FE74EB4860AA86E0903032C313"/>
    <w:rsid w:val="006676A6"/>
  </w:style>
  <w:style w:type="paragraph" w:customStyle="1" w:styleId="DAB1313453AE4FFEBCB67A53170D99A1">
    <w:name w:val="DAB1313453AE4FFEBCB67A53170D99A1"/>
    <w:rsid w:val="006676A6"/>
  </w:style>
  <w:style w:type="paragraph" w:customStyle="1" w:styleId="8BA8C34BAD064FDA80E7BADC8F7CB54D">
    <w:name w:val="8BA8C34BAD064FDA80E7BADC8F7CB54D"/>
    <w:rsid w:val="006676A6"/>
  </w:style>
  <w:style w:type="paragraph" w:customStyle="1" w:styleId="9652A123556240D3B0FF91044B82E76B">
    <w:name w:val="9652A123556240D3B0FF91044B82E76B"/>
    <w:rsid w:val="006676A6"/>
  </w:style>
  <w:style w:type="paragraph" w:customStyle="1" w:styleId="98E5D25414BF47B69B4DED30ADB2507D">
    <w:name w:val="98E5D25414BF47B69B4DED30ADB2507D"/>
    <w:rsid w:val="006676A6"/>
  </w:style>
  <w:style w:type="paragraph" w:customStyle="1" w:styleId="C0F6DA11074342BA90F6E958F3F151CC">
    <w:name w:val="C0F6DA11074342BA90F6E958F3F151CC"/>
    <w:rsid w:val="006676A6"/>
  </w:style>
  <w:style w:type="paragraph" w:customStyle="1" w:styleId="A6B8DD9B3C6B494CA785DE524CFEEBA2">
    <w:name w:val="A6B8DD9B3C6B494CA785DE524CFEEBA2"/>
    <w:rsid w:val="006676A6"/>
  </w:style>
  <w:style w:type="paragraph" w:customStyle="1" w:styleId="F06350A4C66145E9B61C79825BECCD07">
    <w:name w:val="F06350A4C66145E9B61C79825BECCD07"/>
    <w:rsid w:val="006676A6"/>
  </w:style>
  <w:style w:type="paragraph" w:customStyle="1" w:styleId="1EEAD41164AE43BCA20BDFF3322B241C">
    <w:name w:val="1EEAD41164AE43BCA20BDFF3322B241C"/>
    <w:rsid w:val="006676A6"/>
  </w:style>
  <w:style w:type="paragraph" w:customStyle="1" w:styleId="42274F2A2B1B467C93478E9C19071AFF">
    <w:name w:val="42274F2A2B1B467C93478E9C19071AFF"/>
    <w:rsid w:val="006676A6"/>
  </w:style>
  <w:style w:type="paragraph" w:customStyle="1" w:styleId="53DE0A776B7140948930A3E3FF723615">
    <w:name w:val="53DE0A776B7140948930A3E3FF723615"/>
    <w:rsid w:val="006676A6"/>
  </w:style>
  <w:style w:type="paragraph" w:customStyle="1" w:styleId="C2E7C2F27127472BA0029091702FABF4">
    <w:name w:val="C2E7C2F27127472BA0029091702FABF4"/>
    <w:rsid w:val="006676A6"/>
  </w:style>
  <w:style w:type="paragraph" w:customStyle="1" w:styleId="CC03799B11CA49A6B7F7DD72BF8D875D">
    <w:name w:val="CC03799B11CA49A6B7F7DD72BF8D875D"/>
    <w:rsid w:val="006676A6"/>
  </w:style>
  <w:style w:type="paragraph" w:customStyle="1" w:styleId="4AF50AA307064C8A890B42603F9A176A">
    <w:name w:val="4AF50AA307064C8A890B42603F9A176A"/>
    <w:rsid w:val="006676A6"/>
  </w:style>
  <w:style w:type="paragraph" w:customStyle="1" w:styleId="EAF08B3FD9244D838266A020DB70F4C2">
    <w:name w:val="EAF08B3FD9244D838266A020DB70F4C2"/>
    <w:rsid w:val="006676A6"/>
  </w:style>
  <w:style w:type="paragraph" w:customStyle="1" w:styleId="E82C522189DC41FDBF50FD173204C109">
    <w:name w:val="E82C522189DC41FDBF50FD173204C109"/>
    <w:rsid w:val="006676A6"/>
  </w:style>
  <w:style w:type="paragraph" w:customStyle="1" w:styleId="9C0431A9E9D7463DA8EB4BE650820252">
    <w:name w:val="9C0431A9E9D7463DA8EB4BE650820252"/>
    <w:rsid w:val="006676A6"/>
  </w:style>
  <w:style w:type="paragraph" w:customStyle="1" w:styleId="B4D6D1A3917D4C54BDE7E73CEBA7DB71">
    <w:name w:val="B4D6D1A3917D4C54BDE7E73CEBA7DB71"/>
    <w:rsid w:val="006676A6"/>
  </w:style>
  <w:style w:type="paragraph" w:customStyle="1" w:styleId="84650EF191DB4071BBF3B955273EAF76">
    <w:name w:val="84650EF191DB4071BBF3B955273EAF76"/>
    <w:rsid w:val="006676A6"/>
  </w:style>
  <w:style w:type="paragraph" w:customStyle="1" w:styleId="95F3955B5A5240D99D8CE57E21F5EC20">
    <w:name w:val="95F3955B5A5240D99D8CE57E21F5EC20"/>
    <w:rsid w:val="006676A6"/>
  </w:style>
  <w:style w:type="paragraph" w:customStyle="1" w:styleId="418629A7C5AA454B93591D24691A55EA">
    <w:name w:val="418629A7C5AA454B93591D24691A55EA"/>
    <w:rsid w:val="006676A6"/>
  </w:style>
  <w:style w:type="paragraph" w:customStyle="1" w:styleId="8FC68E50AE1644F98F177765E4436999">
    <w:name w:val="8FC68E50AE1644F98F177765E4436999"/>
    <w:rsid w:val="006676A6"/>
  </w:style>
  <w:style w:type="paragraph" w:customStyle="1" w:styleId="20441B95F44445AF9B0E7A9B0363ACB8">
    <w:name w:val="20441B95F44445AF9B0E7A9B0363ACB8"/>
    <w:rsid w:val="006676A6"/>
  </w:style>
  <w:style w:type="paragraph" w:customStyle="1" w:styleId="E74F8A1C809640159B0DAAE22718C28E">
    <w:name w:val="E74F8A1C809640159B0DAAE22718C28E"/>
    <w:rsid w:val="006676A6"/>
  </w:style>
  <w:style w:type="paragraph" w:customStyle="1" w:styleId="EF1F677A732C445DA84FB0C5D55E0771">
    <w:name w:val="EF1F677A732C445DA84FB0C5D55E0771"/>
    <w:rsid w:val="006676A6"/>
  </w:style>
  <w:style w:type="paragraph" w:customStyle="1" w:styleId="123F670DCBF64F008B887FF25375C43D">
    <w:name w:val="123F670DCBF64F008B887FF25375C43D"/>
    <w:rsid w:val="006676A6"/>
  </w:style>
  <w:style w:type="paragraph" w:customStyle="1" w:styleId="90C26CDF80544C44A345564D89684276">
    <w:name w:val="90C26CDF80544C44A345564D89684276"/>
    <w:rsid w:val="006676A6"/>
  </w:style>
  <w:style w:type="paragraph" w:customStyle="1" w:styleId="EE0ED159A00B4DB5A27D291167173B3F">
    <w:name w:val="EE0ED159A00B4DB5A27D291167173B3F"/>
    <w:rsid w:val="006676A6"/>
  </w:style>
  <w:style w:type="paragraph" w:customStyle="1" w:styleId="92F4305F11C74CB5B72C81AB9DEE6C3D">
    <w:name w:val="92F4305F11C74CB5B72C81AB9DEE6C3D"/>
    <w:rsid w:val="006676A6"/>
  </w:style>
  <w:style w:type="paragraph" w:customStyle="1" w:styleId="FDDCAF8677734840AACBD2FF1F7C0650">
    <w:name w:val="FDDCAF8677734840AACBD2FF1F7C0650"/>
    <w:rsid w:val="0063740B"/>
  </w:style>
  <w:style w:type="paragraph" w:customStyle="1" w:styleId="6285AB122FAB45AF89E6CB8AD3D5E03D">
    <w:name w:val="6285AB122FAB45AF89E6CB8AD3D5E03D"/>
    <w:rsid w:val="0063740B"/>
  </w:style>
  <w:style w:type="paragraph" w:customStyle="1" w:styleId="DF4459FEF0954AA491BCDBC9EE41ACE3">
    <w:name w:val="DF4459FEF0954AA491BCDBC9EE41ACE3"/>
    <w:rsid w:val="0063740B"/>
  </w:style>
  <w:style w:type="paragraph" w:customStyle="1" w:styleId="6706C313A62D4CEEA403D75F76709F23">
    <w:name w:val="6706C313A62D4CEEA403D75F76709F23"/>
    <w:rsid w:val="0063740B"/>
  </w:style>
  <w:style w:type="paragraph" w:customStyle="1" w:styleId="6D831B4D7BE64C9C8D8831EC2812B5B1">
    <w:name w:val="6D831B4D7BE64C9C8D8831EC2812B5B1"/>
    <w:rsid w:val="006F14AE"/>
  </w:style>
  <w:style w:type="paragraph" w:customStyle="1" w:styleId="791980FB3FA64A5A8D6ED23A5C7CCE8C">
    <w:name w:val="791980FB3FA64A5A8D6ED23A5C7CCE8C"/>
    <w:rsid w:val="006F14AE"/>
  </w:style>
  <w:style w:type="paragraph" w:customStyle="1" w:styleId="81857F84E9E14119ADF7690F30DA7DFF">
    <w:name w:val="81857F84E9E14119ADF7690F30DA7DFF"/>
    <w:rsid w:val="006F14AE"/>
  </w:style>
  <w:style w:type="paragraph" w:customStyle="1" w:styleId="222BA7544466419697247B8F12B1CF8A">
    <w:name w:val="222BA7544466419697247B8F12B1CF8A"/>
    <w:rsid w:val="006F14AE"/>
  </w:style>
  <w:style w:type="paragraph" w:customStyle="1" w:styleId="874573DB5ED54A64AFF93F211270A1F7">
    <w:name w:val="874573DB5ED54A64AFF93F211270A1F7"/>
    <w:rsid w:val="006F14AE"/>
  </w:style>
  <w:style w:type="paragraph" w:customStyle="1" w:styleId="589780E1B2DF498B80A18622BAB4DBB4">
    <w:name w:val="589780E1B2DF498B80A18622BAB4DBB4"/>
    <w:rsid w:val="006F14AE"/>
  </w:style>
  <w:style w:type="paragraph" w:customStyle="1" w:styleId="2045411CB0FF4A6A9A48A6A08E87D7BD">
    <w:name w:val="2045411CB0FF4A6A9A48A6A08E87D7BD"/>
    <w:rsid w:val="006F14AE"/>
  </w:style>
  <w:style w:type="paragraph" w:customStyle="1" w:styleId="52CE9F73DE464D818B49F766F33ADA81">
    <w:name w:val="52CE9F73DE464D818B49F766F33ADA81"/>
    <w:rsid w:val="006F14AE"/>
  </w:style>
  <w:style w:type="paragraph" w:customStyle="1" w:styleId="55E8B0E6770D44D39ED28EC6AF84283A">
    <w:name w:val="55E8B0E6770D44D39ED28EC6AF84283A"/>
    <w:rsid w:val="006F14AE"/>
  </w:style>
  <w:style w:type="paragraph" w:customStyle="1" w:styleId="01E9A68EACFC42998867E6BC577A91C7">
    <w:name w:val="01E9A68EACFC42998867E6BC577A91C7"/>
    <w:rsid w:val="006F14AE"/>
  </w:style>
  <w:style w:type="paragraph" w:customStyle="1" w:styleId="71C970A7D4C34AFA8DC841776926E477">
    <w:name w:val="71C970A7D4C34AFA8DC841776926E477"/>
    <w:rsid w:val="006F14AE"/>
  </w:style>
  <w:style w:type="paragraph" w:customStyle="1" w:styleId="6B6D10D2016D4C4FB791CA305E59E5DB">
    <w:name w:val="6B6D10D2016D4C4FB791CA305E59E5DB"/>
    <w:rsid w:val="006F14AE"/>
  </w:style>
  <w:style w:type="paragraph" w:customStyle="1" w:styleId="105EAB8222DB4DDF80269F510689C325">
    <w:name w:val="105EAB8222DB4DDF80269F510689C325"/>
    <w:rsid w:val="006F14AE"/>
  </w:style>
  <w:style w:type="paragraph" w:customStyle="1" w:styleId="EAFD776167964CC1BF9FA86F47DDC017">
    <w:name w:val="EAFD776167964CC1BF9FA86F47DDC017"/>
    <w:rsid w:val="006F14AE"/>
  </w:style>
  <w:style w:type="paragraph" w:customStyle="1" w:styleId="61A0B24F2BA244A8963D2F154699A727">
    <w:name w:val="61A0B24F2BA244A8963D2F154699A727"/>
    <w:rsid w:val="006F14AE"/>
  </w:style>
  <w:style w:type="paragraph" w:customStyle="1" w:styleId="02639BFAE5354AEB8B1DABB918A7EA30">
    <w:name w:val="02639BFAE5354AEB8B1DABB918A7EA30"/>
    <w:rsid w:val="006F14AE"/>
  </w:style>
  <w:style w:type="paragraph" w:customStyle="1" w:styleId="AA7FB4699D104CD6B294B2D5E48B380D">
    <w:name w:val="AA7FB4699D104CD6B294B2D5E48B380D"/>
    <w:rsid w:val="006F14AE"/>
  </w:style>
  <w:style w:type="paragraph" w:customStyle="1" w:styleId="AA50E7FC6A3A47B08F88C1FB497CD382">
    <w:name w:val="AA50E7FC6A3A47B08F88C1FB497CD382"/>
    <w:rsid w:val="006F14AE"/>
  </w:style>
  <w:style w:type="paragraph" w:customStyle="1" w:styleId="53F10CAC0BDD4555B4AA860B23D0CB63">
    <w:name w:val="53F10CAC0BDD4555B4AA860B23D0CB63"/>
    <w:rsid w:val="006F14AE"/>
  </w:style>
  <w:style w:type="paragraph" w:customStyle="1" w:styleId="31E9FB7833944A9882D95C1435000BDA">
    <w:name w:val="31E9FB7833944A9882D95C1435000BDA"/>
    <w:rsid w:val="006F14AE"/>
  </w:style>
  <w:style w:type="paragraph" w:customStyle="1" w:styleId="8D66EB5C96B141BB8C1455C7956F0932">
    <w:name w:val="8D66EB5C96B141BB8C1455C7956F0932"/>
    <w:rsid w:val="006F14AE"/>
  </w:style>
  <w:style w:type="paragraph" w:customStyle="1" w:styleId="6A9B6D0EEDA04677940136A5006188DB">
    <w:name w:val="6A9B6D0EEDA04677940136A5006188DB"/>
    <w:rsid w:val="006F14AE"/>
  </w:style>
  <w:style w:type="paragraph" w:customStyle="1" w:styleId="767D99B0A7CF4E909A3A77F964C9F11B">
    <w:name w:val="767D99B0A7CF4E909A3A77F964C9F11B"/>
    <w:rsid w:val="006F14AE"/>
  </w:style>
  <w:style w:type="paragraph" w:customStyle="1" w:styleId="85D901B31BDD42E291F63C748A1CAC57">
    <w:name w:val="85D901B31BDD42E291F63C748A1CAC57"/>
    <w:rsid w:val="006F14AE"/>
  </w:style>
  <w:style w:type="paragraph" w:customStyle="1" w:styleId="362C9E58ED8542D4B8188419C0B2C11B">
    <w:name w:val="362C9E58ED8542D4B8188419C0B2C11B"/>
    <w:rsid w:val="006F14AE"/>
  </w:style>
  <w:style w:type="paragraph" w:customStyle="1" w:styleId="7A39647F28B94A699CA60C33C19079AD">
    <w:name w:val="7A39647F28B94A699CA60C33C19079AD"/>
    <w:rsid w:val="006F14AE"/>
  </w:style>
  <w:style w:type="paragraph" w:customStyle="1" w:styleId="E1E93811F9D446C4A99E746089802F84">
    <w:name w:val="E1E93811F9D446C4A99E746089802F84"/>
    <w:rsid w:val="006F14AE"/>
  </w:style>
  <w:style w:type="paragraph" w:customStyle="1" w:styleId="0FB026CFFC9642ADAD725A7684A781F2">
    <w:name w:val="0FB026CFFC9642ADAD725A7684A781F2"/>
    <w:rsid w:val="006F14AE"/>
  </w:style>
  <w:style w:type="paragraph" w:customStyle="1" w:styleId="AD8B4062D17A4B0B84A77E63FDDD3016">
    <w:name w:val="AD8B4062D17A4B0B84A77E63FDDD3016"/>
    <w:rsid w:val="006F14AE"/>
  </w:style>
  <w:style w:type="paragraph" w:customStyle="1" w:styleId="027888C83AD045329C715A1563FB8311">
    <w:name w:val="027888C83AD045329C715A1563FB8311"/>
    <w:rsid w:val="006F14AE"/>
  </w:style>
  <w:style w:type="paragraph" w:customStyle="1" w:styleId="9706E6DF4E504AB582AC26E144FC5C9B">
    <w:name w:val="9706E6DF4E504AB582AC26E144FC5C9B"/>
    <w:rsid w:val="006F14AE"/>
  </w:style>
  <w:style w:type="paragraph" w:customStyle="1" w:styleId="66C4ED55D2384441826B947B5C696BE4">
    <w:name w:val="66C4ED55D2384441826B947B5C696BE4"/>
    <w:rsid w:val="006F14AE"/>
  </w:style>
  <w:style w:type="paragraph" w:customStyle="1" w:styleId="BE9D0D16DF124E8A9DF9A356DD69C568">
    <w:name w:val="BE9D0D16DF124E8A9DF9A356DD69C568"/>
    <w:rsid w:val="006F14AE"/>
  </w:style>
  <w:style w:type="paragraph" w:customStyle="1" w:styleId="0C340870BD8046CDBADF8AF13A7C0B50">
    <w:name w:val="0C340870BD8046CDBADF8AF13A7C0B50"/>
    <w:rsid w:val="006F14AE"/>
  </w:style>
  <w:style w:type="paragraph" w:customStyle="1" w:styleId="9EF1FD0AA333445BA17DB3A87C57DD37">
    <w:name w:val="9EF1FD0AA333445BA17DB3A87C57DD37"/>
    <w:rsid w:val="006F14AE"/>
  </w:style>
  <w:style w:type="paragraph" w:customStyle="1" w:styleId="6D914BDE95FE41DF9EDF7AD183787B7A">
    <w:name w:val="6D914BDE95FE41DF9EDF7AD183787B7A"/>
    <w:rsid w:val="006F14AE"/>
  </w:style>
  <w:style w:type="paragraph" w:customStyle="1" w:styleId="1104AE7110BE49E2A25C564F4F8C1DB4">
    <w:name w:val="1104AE7110BE49E2A25C564F4F8C1DB4"/>
    <w:rsid w:val="006F14AE"/>
  </w:style>
  <w:style w:type="paragraph" w:customStyle="1" w:styleId="908CCB641FF64658B1EE6428846EEA24">
    <w:name w:val="908CCB641FF64658B1EE6428846EEA24"/>
    <w:rsid w:val="006F14AE"/>
  </w:style>
  <w:style w:type="paragraph" w:customStyle="1" w:styleId="7324C927B43F4C20BA3888E28A6345C2">
    <w:name w:val="7324C927B43F4C20BA3888E28A6345C2"/>
    <w:rsid w:val="006F14AE"/>
  </w:style>
  <w:style w:type="paragraph" w:customStyle="1" w:styleId="14F23FA51B3D4FFB9CFA38AEEA6A0520">
    <w:name w:val="14F23FA51B3D4FFB9CFA38AEEA6A0520"/>
    <w:rsid w:val="006F14AE"/>
  </w:style>
  <w:style w:type="paragraph" w:customStyle="1" w:styleId="41E1DD2BD32A451DB96E3AF68A0809AE">
    <w:name w:val="41E1DD2BD32A451DB96E3AF68A0809AE"/>
    <w:rsid w:val="006F14AE"/>
  </w:style>
  <w:style w:type="paragraph" w:customStyle="1" w:styleId="EBF969AEED604BCC86E3B3062237D930">
    <w:name w:val="EBF969AEED604BCC86E3B3062237D930"/>
    <w:rsid w:val="006F14AE"/>
  </w:style>
  <w:style w:type="paragraph" w:customStyle="1" w:styleId="87543D7FB2014833BDC0FC1993CE6FC3">
    <w:name w:val="87543D7FB2014833BDC0FC1993CE6FC3"/>
    <w:rsid w:val="006F14AE"/>
  </w:style>
  <w:style w:type="paragraph" w:customStyle="1" w:styleId="A410B1CFE7DD4A6BA587BD1CE05C6CD4">
    <w:name w:val="A410B1CFE7DD4A6BA587BD1CE05C6CD4"/>
    <w:rsid w:val="006F14AE"/>
  </w:style>
  <w:style w:type="paragraph" w:customStyle="1" w:styleId="DEF23BAAAB84437C99DCBF2D774F6F2F">
    <w:name w:val="DEF23BAAAB84437C99DCBF2D774F6F2F"/>
    <w:rsid w:val="006F14AE"/>
  </w:style>
  <w:style w:type="paragraph" w:customStyle="1" w:styleId="867D29DEC97846059A710A4F362B2211">
    <w:name w:val="867D29DEC97846059A710A4F362B2211"/>
    <w:rsid w:val="006F14AE"/>
  </w:style>
  <w:style w:type="paragraph" w:customStyle="1" w:styleId="B54EDF9D343040839E174B3D7BFB5319">
    <w:name w:val="B54EDF9D343040839E174B3D7BFB5319"/>
    <w:rsid w:val="006F14AE"/>
  </w:style>
  <w:style w:type="paragraph" w:customStyle="1" w:styleId="E8CA59C1D7C7401B9866A295032CB8A2">
    <w:name w:val="E8CA59C1D7C7401B9866A295032CB8A2"/>
    <w:rsid w:val="006F14AE"/>
  </w:style>
  <w:style w:type="paragraph" w:customStyle="1" w:styleId="75FEC22BBF3141F4B51941BC72967F0E">
    <w:name w:val="75FEC22BBF3141F4B51941BC72967F0E"/>
    <w:rsid w:val="006F14AE"/>
  </w:style>
  <w:style w:type="paragraph" w:customStyle="1" w:styleId="A6D610FA9A3A4D23BC379F4C7BDE467E">
    <w:name w:val="A6D610FA9A3A4D23BC379F4C7BDE467E"/>
    <w:rsid w:val="006F14AE"/>
  </w:style>
  <w:style w:type="paragraph" w:customStyle="1" w:styleId="181EBECB3FC94CB0920CB65045234D11">
    <w:name w:val="181EBECB3FC94CB0920CB65045234D11"/>
    <w:rsid w:val="00762450"/>
  </w:style>
  <w:style w:type="paragraph" w:customStyle="1" w:styleId="AB5DD3CBF6E6476982A986DE02D8DDD4">
    <w:name w:val="AB5DD3CBF6E6476982A986DE02D8DDD4"/>
    <w:rsid w:val="00762450"/>
  </w:style>
  <w:style w:type="paragraph" w:customStyle="1" w:styleId="04B520FE565A4E5680303CE726D8D1F0">
    <w:name w:val="04B520FE565A4E5680303CE726D8D1F0"/>
    <w:rsid w:val="00762450"/>
  </w:style>
  <w:style w:type="paragraph" w:customStyle="1" w:styleId="5D68ED9CF3C442F49AD1220C1326842F">
    <w:name w:val="5D68ED9CF3C442F49AD1220C1326842F"/>
    <w:rsid w:val="00762450"/>
  </w:style>
  <w:style w:type="paragraph" w:customStyle="1" w:styleId="308B7B8FA070477483DDFA21025C2786">
    <w:name w:val="308B7B8FA070477483DDFA21025C2786"/>
    <w:rsid w:val="00762450"/>
  </w:style>
  <w:style w:type="paragraph" w:customStyle="1" w:styleId="87938855BB994D81A801F19E127FAB6F">
    <w:name w:val="87938855BB994D81A801F19E127FAB6F"/>
    <w:rsid w:val="00762450"/>
  </w:style>
  <w:style w:type="paragraph" w:customStyle="1" w:styleId="6D4478A5E41D4E3BB9FCE67A073BD443">
    <w:name w:val="6D4478A5E41D4E3BB9FCE67A073BD443"/>
    <w:rsid w:val="00762450"/>
  </w:style>
  <w:style w:type="paragraph" w:customStyle="1" w:styleId="92F4008DE6E5415D8D84188E2DAE442D">
    <w:name w:val="92F4008DE6E5415D8D84188E2DAE442D"/>
    <w:rsid w:val="00762450"/>
  </w:style>
  <w:style w:type="paragraph" w:customStyle="1" w:styleId="4A966FE2B6B249499DF123A1E6013FB1">
    <w:name w:val="4A966FE2B6B249499DF123A1E6013FB1"/>
    <w:rsid w:val="00762450"/>
  </w:style>
  <w:style w:type="paragraph" w:customStyle="1" w:styleId="EB02413A0922402A943376F9FDE94ADF">
    <w:name w:val="EB02413A0922402A943376F9FDE94ADF"/>
    <w:rsid w:val="00762450"/>
  </w:style>
  <w:style w:type="paragraph" w:customStyle="1" w:styleId="1E1A03CACD1A4B778BED0866AC8556E6">
    <w:name w:val="1E1A03CACD1A4B778BED0866AC8556E6"/>
    <w:rsid w:val="00762450"/>
  </w:style>
  <w:style w:type="paragraph" w:customStyle="1" w:styleId="E22E832165EA48C7937DE9FBAADED066">
    <w:name w:val="E22E832165EA48C7937DE9FBAADED066"/>
    <w:rsid w:val="00762450"/>
  </w:style>
  <w:style w:type="paragraph" w:customStyle="1" w:styleId="200A2483BD4F4523A7335D7D07A05617">
    <w:name w:val="200A2483BD4F4523A7335D7D07A05617"/>
    <w:rsid w:val="00762450"/>
  </w:style>
  <w:style w:type="paragraph" w:customStyle="1" w:styleId="85E5F57EF46E46B88C888BEB23883F24">
    <w:name w:val="85E5F57EF46E46B88C888BEB23883F24"/>
    <w:rsid w:val="00762450"/>
  </w:style>
  <w:style w:type="paragraph" w:customStyle="1" w:styleId="6076B956C9DE44738FB6E757DEA00579">
    <w:name w:val="6076B956C9DE44738FB6E757DEA00579"/>
    <w:rsid w:val="00762450"/>
  </w:style>
  <w:style w:type="paragraph" w:customStyle="1" w:styleId="EAB356BE398C44B2AD6C7CAD6944186E">
    <w:name w:val="EAB356BE398C44B2AD6C7CAD6944186E"/>
    <w:rsid w:val="00762450"/>
  </w:style>
  <w:style w:type="paragraph" w:customStyle="1" w:styleId="9B2C5448809C4F7FACE61DEB0493CAF2">
    <w:name w:val="9B2C5448809C4F7FACE61DEB0493CAF2"/>
    <w:rsid w:val="00762450"/>
  </w:style>
  <w:style w:type="paragraph" w:customStyle="1" w:styleId="3C43160ACBBC41C888BC8D4BB277EDC3">
    <w:name w:val="3C43160ACBBC41C888BC8D4BB277EDC3"/>
    <w:rsid w:val="00762450"/>
  </w:style>
  <w:style w:type="paragraph" w:customStyle="1" w:styleId="D6D96BE50A184A9DAD8BB0947DEE5D10">
    <w:name w:val="D6D96BE50A184A9DAD8BB0947DEE5D10"/>
    <w:rsid w:val="00762450"/>
  </w:style>
  <w:style w:type="paragraph" w:customStyle="1" w:styleId="8BA4C36F5EAC414788BAC6E06934C43A">
    <w:name w:val="8BA4C36F5EAC414788BAC6E06934C43A"/>
    <w:rsid w:val="00762450"/>
  </w:style>
  <w:style w:type="paragraph" w:customStyle="1" w:styleId="90FC4E93AFFD4E7E80C5DEE66C769D3C">
    <w:name w:val="90FC4E93AFFD4E7E80C5DEE66C769D3C"/>
    <w:rsid w:val="00762450"/>
  </w:style>
  <w:style w:type="paragraph" w:customStyle="1" w:styleId="EC9E1F13A3E54AD0ACED676FBAFC86B4">
    <w:name w:val="EC9E1F13A3E54AD0ACED676FBAFC86B4"/>
    <w:rsid w:val="00762450"/>
  </w:style>
  <w:style w:type="paragraph" w:customStyle="1" w:styleId="D52FA77D1FD84E8A95457C44EB487CDB">
    <w:name w:val="D52FA77D1FD84E8A95457C44EB487CDB"/>
    <w:rsid w:val="00762450"/>
  </w:style>
  <w:style w:type="paragraph" w:customStyle="1" w:styleId="8A431E0D4C794999BAA1D0A631BCC658">
    <w:name w:val="8A431E0D4C794999BAA1D0A631BCC658"/>
    <w:rsid w:val="00762450"/>
  </w:style>
  <w:style w:type="paragraph" w:customStyle="1" w:styleId="90A927A964E8427494C93783BA991DC7">
    <w:name w:val="90A927A964E8427494C93783BA991DC7"/>
    <w:rsid w:val="00762450"/>
  </w:style>
  <w:style w:type="paragraph" w:customStyle="1" w:styleId="B2FB173921764AD7AB71ECAF12B4122A">
    <w:name w:val="B2FB173921764AD7AB71ECAF12B4122A"/>
    <w:rsid w:val="00762450"/>
  </w:style>
  <w:style w:type="paragraph" w:customStyle="1" w:styleId="86CFB82ECC734402B158712EEB10D162">
    <w:name w:val="86CFB82ECC734402B158712EEB10D162"/>
    <w:rsid w:val="00762450"/>
  </w:style>
  <w:style w:type="paragraph" w:customStyle="1" w:styleId="CDBDD44E828A4B98AA7DC6B090671E87">
    <w:name w:val="CDBDD44E828A4B98AA7DC6B090671E87"/>
    <w:rsid w:val="00762450"/>
  </w:style>
  <w:style w:type="paragraph" w:customStyle="1" w:styleId="25A3D5CF75BE47ABB3E6CDC29DE5C86B">
    <w:name w:val="25A3D5CF75BE47ABB3E6CDC29DE5C86B"/>
    <w:rsid w:val="00762450"/>
  </w:style>
  <w:style w:type="paragraph" w:customStyle="1" w:styleId="0A0CF2D98BB4417E8A329F838AC57132">
    <w:name w:val="0A0CF2D98BB4417E8A329F838AC57132"/>
    <w:rsid w:val="00762450"/>
  </w:style>
  <w:style w:type="paragraph" w:customStyle="1" w:styleId="4E8181A5987544ABA4EF9B7316EB091C">
    <w:name w:val="4E8181A5987544ABA4EF9B7316EB091C"/>
    <w:rsid w:val="00762450"/>
  </w:style>
  <w:style w:type="paragraph" w:customStyle="1" w:styleId="6654DC94FFE043D8B8F990935609A7D0">
    <w:name w:val="6654DC94FFE043D8B8F990935609A7D0"/>
    <w:rsid w:val="00762450"/>
  </w:style>
  <w:style w:type="paragraph" w:customStyle="1" w:styleId="A5AD0A9CAB66423180439A45DDB96450">
    <w:name w:val="A5AD0A9CAB66423180439A45DDB96450"/>
    <w:rsid w:val="00762450"/>
  </w:style>
  <w:style w:type="paragraph" w:customStyle="1" w:styleId="F2F9A8AE288848959CAF73F9822A8997">
    <w:name w:val="F2F9A8AE288848959CAF73F9822A8997"/>
    <w:rsid w:val="00762450"/>
  </w:style>
  <w:style w:type="paragraph" w:customStyle="1" w:styleId="7974C3E6A816481BB6DA7AE48A86FC76">
    <w:name w:val="7974C3E6A816481BB6DA7AE48A86FC76"/>
    <w:rsid w:val="00762450"/>
  </w:style>
  <w:style w:type="paragraph" w:customStyle="1" w:styleId="49004FC287314582B775133A965823EF">
    <w:name w:val="49004FC287314582B775133A965823EF"/>
    <w:rsid w:val="00762450"/>
  </w:style>
  <w:style w:type="paragraph" w:customStyle="1" w:styleId="0978C354879F4E21B3A28D739CF765B3">
    <w:name w:val="0978C354879F4E21B3A28D739CF765B3"/>
    <w:rsid w:val="00762450"/>
  </w:style>
  <w:style w:type="paragraph" w:customStyle="1" w:styleId="45553E5515EF4401B506D039700834E6">
    <w:name w:val="45553E5515EF4401B506D039700834E6"/>
    <w:rsid w:val="00762450"/>
  </w:style>
  <w:style w:type="paragraph" w:customStyle="1" w:styleId="A2F7CF83352D4A51A10214E6D0DE2F83">
    <w:name w:val="A2F7CF83352D4A51A10214E6D0DE2F83"/>
    <w:rsid w:val="00762450"/>
  </w:style>
  <w:style w:type="paragraph" w:customStyle="1" w:styleId="B9A77064D06545FDA3B8A9102C20327A">
    <w:name w:val="B9A77064D06545FDA3B8A9102C20327A"/>
    <w:rsid w:val="00762450"/>
  </w:style>
  <w:style w:type="paragraph" w:customStyle="1" w:styleId="2446A031566E4679919D2245BF8FC6FD">
    <w:name w:val="2446A031566E4679919D2245BF8FC6FD"/>
    <w:rsid w:val="00762450"/>
  </w:style>
  <w:style w:type="paragraph" w:customStyle="1" w:styleId="D94A380150E84A26B7834882D4964172">
    <w:name w:val="D94A380150E84A26B7834882D4964172"/>
    <w:rsid w:val="00762450"/>
  </w:style>
  <w:style w:type="paragraph" w:customStyle="1" w:styleId="2FE9506229D14C36ABE17B8EC0CC8EFD">
    <w:name w:val="2FE9506229D14C36ABE17B8EC0CC8EFD"/>
    <w:rsid w:val="009223BD"/>
  </w:style>
  <w:style w:type="paragraph" w:customStyle="1" w:styleId="D2641DFD392E4E3CA90638AD4087DCA1">
    <w:name w:val="D2641DFD392E4E3CA90638AD4087DCA1"/>
    <w:rsid w:val="009223BD"/>
  </w:style>
  <w:style w:type="paragraph" w:customStyle="1" w:styleId="5E4ED6FA253A4D17A9D1948760F61E60">
    <w:name w:val="5E4ED6FA253A4D17A9D1948760F61E60"/>
    <w:rsid w:val="009223BD"/>
  </w:style>
  <w:style w:type="paragraph" w:customStyle="1" w:styleId="F796852206F04F62BEEB708082B05160">
    <w:name w:val="F796852206F04F62BEEB708082B05160"/>
    <w:rsid w:val="009223BD"/>
  </w:style>
  <w:style w:type="paragraph" w:customStyle="1" w:styleId="99BFB863A12A41A0BAD7DA6DB70B30BA">
    <w:name w:val="99BFB863A12A41A0BAD7DA6DB70B30BA"/>
    <w:rsid w:val="009223BD"/>
  </w:style>
  <w:style w:type="paragraph" w:customStyle="1" w:styleId="B1043E41E40B4FEC90B317721FF9330F">
    <w:name w:val="B1043E41E40B4FEC90B317721FF9330F"/>
    <w:rsid w:val="009223BD"/>
  </w:style>
  <w:style w:type="paragraph" w:customStyle="1" w:styleId="1C3C637B61E344F2AD5FCD24037A9644">
    <w:name w:val="1C3C637B61E344F2AD5FCD24037A9644"/>
    <w:rsid w:val="009223BD"/>
  </w:style>
  <w:style w:type="paragraph" w:customStyle="1" w:styleId="F8754BBEA9AC4A04863F2CB816C1E2CF">
    <w:name w:val="F8754BBEA9AC4A04863F2CB816C1E2CF"/>
    <w:rsid w:val="009223BD"/>
  </w:style>
  <w:style w:type="paragraph" w:customStyle="1" w:styleId="9D1A98A618574EC584245C06F7FB47A1">
    <w:name w:val="9D1A98A618574EC584245C06F7FB47A1"/>
    <w:rsid w:val="009223BD"/>
  </w:style>
  <w:style w:type="paragraph" w:customStyle="1" w:styleId="EAE689CF77B14D4CB4BA6E29BE87B1BF">
    <w:name w:val="EAE689CF77B14D4CB4BA6E29BE87B1BF"/>
    <w:rsid w:val="009223BD"/>
  </w:style>
  <w:style w:type="paragraph" w:customStyle="1" w:styleId="AEEEF7EC287A4F61B780A78E76181CB3">
    <w:name w:val="AEEEF7EC287A4F61B780A78E76181CB3"/>
    <w:rsid w:val="009223BD"/>
  </w:style>
  <w:style w:type="paragraph" w:customStyle="1" w:styleId="80F1000A3DE5417B8EE7BBF127A84242">
    <w:name w:val="80F1000A3DE5417B8EE7BBF127A84242"/>
    <w:rsid w:val="009223BD"/>
  </w:style>
  <w:style w:type="paragraph" w:customStyle="1" w:styleId="063DE421373D4C90A232DA384401D59F">
    <w:name w:val="063DE421373D4C90A232DA384401D59F"/>
    <w:rsid w:val="009223BD"/>
  </w:style>
  <w:style w:type="paragraph" w:customStyle="1" w:styleId="A7D60C0FD8684F9CA725A0B0F15E2E4F">
    <w:name w:val="A7D60C0FD8684F9CA725A0B0F15E2E4F"/>
    <w:rsid w:val="009223BD"/>
  </w:style>
  <w:style w:type="paragraph" w:customStyle="1" w:styleId="1A4C0E6FCBE341F292501191AA1A477E">
    <w:name w:val="1A4C0E6FCBE341F292501191AA1A477E"/>
    <w:rsid w:val="009223BD"/>
  </w:style>
  <w:style w:type="paragraph" w:customStyle="1" w:styleId="CBF14B60536046F7B051206865CEF194">
    <w:name w:val="CBF14B60536046F7B051206865CEF194"/>
    <w:rsid w:val="009223BD"/>
  </w:style>
  <w:style w:type="paragraph" w:customStyle="1" w:styleId="764C78DED04144FA8386D4034227275D">
    <w:name w:val="764C78DED04144FA8386D4034227275D"/>
    <w:rsid w:val="009223BD"/>
  </w:style>
  <w:style w:type="paragraph" w:customStyle="1" w:styleId="0CA5F22DB351404B92C0FEC35BC15794">
    <w:name w:val="0CA5F22DB351404B92C0FEC35BC15794"/>
    <w:rsid w:val="009223BD"/>
  </w:style>
  <w:style w:type="paragraph" w:customStyle="1" w:styleId="C50674FA00B249C592A2B805203C1716">
    <w:name w:val="C50674FA00B249C592A2B805203C1716"/>
    <w:rsid w:val="009223BD"/>
  </w:style>
  <w:style w:type="paragraph" w:customStyle="1" w:styleId="07BBBCC5BB904F7A898DE49063CA318F">
    <w:name w:val="07BBBCC5BB904F7A898DE49063CA318F"/>
    <w:rsid w:val="009223BD"/>
  </w:style>
  <w:style w:type="paragraph" w:customStyle="1" w:styleId="93C7CCBBC3ED4179BD2C6222A01BBA49">
    <w:name w:val="93C7CCBBC3ED4179BD2C6222A01BBA49"/>
    <w:rsid w:val="009223BD"/>
  </w:style>
  <w:style w:type="paragraph" w:customStyle="1" w:styleId="B4CEEE3DC61A4F1A8FC92D4CCD07307B">
    <w:name w:val="B4CEEE3DC61A4F1A8FC92D4CCD07307B"/>
    <w:rsid w:val="009223BD"/>
  </w:style>
  <w:style w:type="paragraph" w:customStyle="1" w:styleId="432D9E91F0CF4410922497A299A6B584">
    <w:name w:val="432D9E91F0CF4410922497A299A6B584"/>
    <w:rsid w:val="009223BD"/>
  </w:style>
  <w:style w:type="paragraph" w:customStyle="1" w:styleId="395F7FDC112E445A82994C004C69202B">
    <w:name w:val="395F7FDC112E445A82994C004C69202B"/>
    <w:rsid w:val="009223BD"/>
  </w:style>
  <w:style w:type="paragraph" w:customStyle="1" w:styleId="33F8CC3C116E4EC98363DBAC9E3756F0">
    <w:name w:val="33F8CC3C116E4EC98363DBAC9E3756F0"/>
    <w:rsid w:val="009223BD"/>
  </w:style>
  <w:style w:type="paragraph" w:customStyle="1" w:styleId="ABC8E004BBF34399B07EB618AB97EA2E">
    <w:name w:val="ABC8E004BBF34399B07EB618AB97EA2E"/>
    <w:rsid w:val="009223BD"/>
  </w:style>
  <w:style w:type="paragraph" w:customStyle="1" w:styleId="23E21449B0E747488B9A1245291F2DE1">
    <w:name w:val="23E21449B0E747488B9A1245291F2DE1"/>
    <w:rsid w:val="009223BD"/>
  </w:style>
  <w:style w:type="paragraph" w:customStyle="1" w:styleId="C02CF8DEA9C64D3BA090FEAF65E5B7FE">
    <w:name w:val="C02CF8DEA9C64D3BA090FEAF65E5B7FE"/>
    <w:rsid w:val="009223BD"/>
  </w:style>
  <w:style w:type="paragraph" w:customStyle="1" w:styleId="301063FC9C0A42E089FF513DE2BB07E8">
    <w:name w:val="301063FC9C0A42E089FF513DE2BB07E8"/>
    <w:rsid w:val="009223BD"/>
  </w:style>
  <w:style w:type="paragraph" w:customStyle="1" w:styleId="48CAB23B3AF64DEA915CBF967E5DB2B6">
    <w:name w:val="48CAB23B3AF64DEA915CBF967E5DB2B6"/>
    <w:rsid w:val="009223BD"/>
  </w:style>
  <w:style w:type="paragraph" w:customStyle="1" w:styleId="61604D55E7044B71B7AF410DB8EC04D9">
    <w:name w:val="61604D55E7044B71B7AF410DB8EC04D9"/>
    <w:rsid w:val="009223BD"/>
  </w:style>
  <w:style w:type="paragraph" w:customStyle="1" w:styleId="3744733F2C7B4FDC884D179ADE270712">
    <w:name w:val="3744733F2C7B4FDC884D179ADE270712"/>
    <w:rsid w:val="009223BD"/>
  </w:style>
  <w:style w:type="paragraph" w:customStyle="1" w:styleId="D7A9641CF3E1448397B75F869366818E">
    <w:name w:val="D7A9641CF3E1448397B75F869366818E"/>
    <w:rsid w:val="009223BD"/>
  </w:style>
  <w:style w:type="paragraph" w:customStyle="1" w:styleId="E71EFF98050848839DFC97AED91D4C66">
    <w:name w:val="E71EFF98050848839DFC97AED91D4C66"/>
    <w:rsid w:val="009223BD"/>
  </w:style>
  <w:style w:type="paragraph" w:customStyle="1" w:styleId="6A5E8B9E01F14F4FB31B9173BCF60729">
    <w:name w:val="6A5E8B9E01F14F4FB31B9173BCF60729"/>
    <w:rsid w:val="009223BD"/>
  </w:style>
  <w:style w:type="paragraph" w:customStyle="1" w:styleId="E32F616D788248BF94FBBEDC6DB65D2D">
    <w:name w:val="E32F616D788248BF94FBBEDC6DB65D2D"/>
    <w:rsid w:val="009223BD"/>
  </w:style>
  <w:style w:type="paragraph" w:customStyle="1" w:styleId="BA8F2BD417F94636B04B204F775DC6D7">
    <w:name w:val="BA8F2BD417F94636B04B204F775DC6D7"/>
    <w:rsid w:val="009223BD"/>
  </w:style>
  <w:style w:type="paragraph" w:customStyle="1" w:styleId="E1280716DFAC4643A8EEEF29EF419188">
    <w:name w:val="E1280716DFAC4643A8EEEF29EF419188"/>
    <w:rsid w:val="009223BD"/>
  </w:style>
  <w:style w:type="paragraph" w:customStyle="1" w:styleId="DB0FE23DF49B48B99FA4084CD7E6ACA2">
    <w:name w:val="DB0FE23DF49B48B99FA4084CD7E6ACA2"/>
    <w:rsid w:val="009223BD"/>
  </w:style>
  <w:style w:type="paragraph" w:customStyle="1" w:styleId="7C7E55E703CF475F89DB50D344B3965F">
    <w:name w:val="7C7E55E703CF475F89DB50D344B3965F"/>
    <w:rsid w:val="009223BD"/>
  </w:style>
  <w:style w:type="paragraph" w:customStyle="1" w:styleId="2397B9EF056F4E1793FBA55367BEBEF6">
    <w:name w:val="2397B9EF056F4E1793FBA55367BEBEF6"/>
    <w:rsid w:val="009223BD"/>
  </w:style>
  <w:style w:type="paragraph" w:customStyle="1" w:styleId="9712A047FE2D418ABFA816FD09FC057C">
    <w:name w:val="9712A047FE2D418ABFA816FD09FC057C"/>
    <w:rsid w:val="009223BD"/>
  </w:style>
  <w:style w:type="paragraph" w:customStyle="1" w:styleId="EF9A5BF8395A46A48111DF8AC0C368D4">
    <w:name w:val="EF9A5BF8395A46A48111DF8AC0C368D4"/>
    <w:rsid w:val="009223BD"/>
  </w:style>
  <w:style w:type="paragraph" w:customStyle="1" w:styleId="60E8620A32DD493C9AA486AFA61F0067">
    <w:name w:val="60E8620A32DD493C9AA486AFA61F0067"/>
    <w:rsid w:val="009223BD"/>
  </w:style>
  <w:style w:type="paragraph" w:customStyle="1" w:styleId="290F2E3D4D454D85A6A94F0E34C2E2A5">
    <w:name w:val="290F2E3D4D454D85A6A94F0E34C2E2A5"/>
    <w:rsid w:val="002861A8"/>
  </w:style>
  <w:style w:type="paragraph" w:customStyle="1" w:styleId="AC19C3DCB7AD4055BB19D4726602C583">
    <w:name w:val="AC19C3DCB7AD4055BB19D4726602C583"/>
    <w:rsid w:val="002861A8"/>
  </w:style>
  <w:style w:type="paragraph" w:customStyle="1" w:styleId="424C4F8DE19D4235A774D3EBC007B577">
    <w:name w:val="424C4F8DE19D4235A774D3EBC007B577"/>
    <w:rsid w:val="002861A8"/>
  </w:style>
  <w:style w:type="paragraph" w:customStyle="1" w:styleId="4CEFDF9C2F4349AFA515663B884BD4E3">
    <w:name w:val="4CEFDF9C2F4349AFA515663B884BD4E3"/>
    <w:rsid w:val="002861A8"/>
  </w:style>
  <w:style w:type="paragraph" w:customStyle="1" w:styleId="C06BD00AFDF94F699333332905D83765">
    <w:name w:val="C06BD00AFDF94F699333332905D83765"/>
    <w:rsid w:val="002861A8"/>
  </w:style>
  <w:style w:type="paragraph" w:customStyle="1" w:styleId="3FDB9A906F714F3AB271A61C5352B948">
    <w:name w:val="3FDB9A906F714F3AB271A61C5352B948"/>
    <w:rsid w:val="002861A8"/>
  </w:style>
  <w:style w:type="paragraph" w:customStyle="1" w:styleId="6AE27BA723F34CE0B3219D267AF0E16B">
    <w:name w:val="6AE27BA723F34CE0B3219D267AF0E16B"/>
    <w:rsid w:val="002861A8"/>
  </w:style>
  <w:style w:type="paragraph" w:customStyle="1" w:styleId="CA6B92B83C334F70BA9B2696506FADE8">
    <w:name w:val="CA6B92B83C334F70BA9B2696506FADE8"/>
    <w:rsid w:val="002861A8"/>
  </w:style>
  <w:style w:type="paragraph" w:customStyle="1" w:styleId="52D06EC03451461D8EDA25A294443173">
    <w:name w:val="52D06EC03451461D8EDA25A294443173"/>
    <w:rsid w:val="002861A8"/>
  </w:style>
  <w:style w:type="paragraph" w:customStyle="1" w:styleId="1A5C970282AA4A309DF2B3887B0FA2F3">
    <w:name w:val="1A5C970282AA4A309DF2B3887B0FA2F3"/>
    <w:rsid w:val="002861A8"/>
  </w:style>
  <w:style w:type="paragraph" w:customStyle="1" w:styleId="714A9EB4F57D4FD8AC5BAD67FC77D4F2">
    <w:name w:val="714A9EB4F57D4FD8AC5BAD67FC77D4F2"/>
    <w:rsid w:val="002861A8"/>
  </w:style>
  <w:style w:type="paragraph" w:customStyle="1" w:styleId="63D3A8F2CCAD4FD8804F0A9A333EFE9D">
    <w:name w:val="63D3A8F2CCAD4FD8804F0A9A333EFE9D"/>
    <w:rsid w:val="002861A8"/>
  </w:style>
  <w:style w:type="paragraph" w:customStyle="1" w:styleId="831B13178980444DB8C51C015D1BE5DC">
    <w:name w:val="831B13178980444DB8C51C015D1BE5DC"/>
    <w:rsid w:val="002861A8"/>
  </w:style>
  <w:style w:type="paragraph" w:customStyle="1" w:styleId="A5DD7CE2989748BA9BF61A33BBF5EBB7">
    <w:name w:val="A5DD7CE2989748BA9BF61A33BBF5EBB7"/>
    <w:rsid w:val="002861A8"/>
  </w:style>
  <w:style w:type="paragraph" w:customStyle="1" w:styleId="A5641BEC4099435AB226CC8209CE4745">
    <w:name w:val="A5641BEC4099435AB226CC8209CE4745"/>
    <w:rsid w:val="002861A8"/>
  </w:style>
  <w:style w:type="paragraph" w:customStyle="1" w:styleId="D9D478C403DD4FC8BC37F461AE0D52B1">
    <w:name w:val="D9D478C403DD4FC8BC37F461AE0D52B1"/>
    <w:rsid w:val="002861A8"/>
  </w:style>
  <w:style w:type="paragraph" w:customStyle="1" w:styleId="E3D0B0AECDF24225B8CFE7FA9E1DF564">
    <w:name w:val="E3D0B0AECDF24225B8CFE7FA9E1DF564"/>
    <w:rsid w:val="002861A8"/>
  </w:style>
  <w:style w:type="paragraph" w:customStyle="1" w:styleId="36C193EF29CB4085A09C6896F3550AEB">
    <w:name w:val="36C193EF29CB4085A09C6896F3550AEB"/>
    <w:rsid w:val="002861A8"/>
  </w:style>
  <w:style w:type="paragraph" w:customStyle="1" w:styleId="3E77408C936847A9BA15B97A32C72D4E">
    <w:name w:val="3E77408C936847A9BA15B97A32C72D4E"/>
    <w:rsid w:val="002861A8"/>
  </w:style>
  <w:style w:type="paragraph" w:customStyle="1" w:styleId="7D2DE34AC5C74B0BBC05241AD7C249B3">
    <w:name w:val="7D2DE34AC5C74B0BBC05241AD7C249B3"/>
    <w:rsid w:val="002861A8"/>
  </w:style>
  <w:style w:type="paragraph" w:customStyle="1" w:styleId="2F49136E20BC48739FE656FD8F9C4643">
    <w:name w:val="2F49136E20BC48739FE656FD8F9C4643"/>
    <w:rsid w:val="002861A8"/>
  </w:style>
  <w:style w:type="paragraph" w:customStyle="1" w:styleId="E818D81F7F03486CB8387D7249A1D63C">
    <w:name w:val="E818D81F7F03486CB8387D7249A1D63C"/>
    <w:rsid w:val="002861A8"/>
  </w:style>
  <w:style w:type="paragraph" w:customStyle="1" w:styleId="ACF532F01546459A9426358BF7178F47">
    <w:name w:val="ACF532F01546459A9426358BF7178F47"/>
    <w:rsid w:val="002861A8"/>
  </w:style>
  <w:style w:type="paragraph" w:customStyle="1" w:styleId="097768A9A3C84AF9A66794940A52D243">
    <w:name w:val="097768A9A3C84AF9A66794940A52D243"/>
    <w:rsid w:val="002861A8"/>
  </w:style>
  <w:style w:type="paragraph" w:customStyle="1" w:styleId="D3B34584BAF745A28E9F0221612D640E">
    <w:name w:val="D3B34584BAF745A28E9F0221612D640E"/>
    <w:rsid w:val="002861A8"/>
  </w:style>
  <w:style w:type="paragraph" w:customStyle="1" w:styleId="E558FC677A3A42C4902659CB9DD6B990">
    <w:name w:val="E558FC677A3A42C4902659CB9DD6B990"/>
    <w:rsid w:val="002861A8"/>
  </w:style>
  <w:style w:type="paragraph" w:customStyle="1" w:styleId="3CF7DE8126E44DC39BC85237CF317CFD">
    <w:name w:val="3CF7DE8126E44DC39BC85237CF317CFD"/>
    <w:rsid w:val="002861A8"/>
  </w:style>
  <w:style w:type="paragraph" w:customStyle="1" w:styleId="D1B942E4F3174D77ABCDDBBAFBC9884E">
    <w:name w:val="D1B942E4F3174D77ABCDDBBAFBC9884E"/>
    <w:rsid w:val="002861A8"/>
  </w:style>
  <w:style w:type="paragraph" w:customStyle="1" w:styleId="87D07DB7C854404BBE7FF18FFA078BDD">
    <w:name w:val="87D07DB7C854404BBE7FF18FFA078BDD"/>
    <w:rsid w:val="002861A8"/>
  </w:style>
  <w:style w:type="paragraph" w:customStyle="1" w:styleId="2A185266215B408696B283AA849C420E">
    <w:name w:val="2A185266215B408696B283AA849C420E"/>
    <w:rsid w:val="002861A8"/>
  </w:style>
  <w:style w:type="paragraph" w:customStyle="1" w:styleId="DFC8CF5B02B44FB18872B25E6D63B8E8">
    <w:name w:val="DFC8CF5B02B44FB18872B25E6D63B8E8"/>
    <w:rsid w:val="002861A8"/>
  </w:style>
  <w:style w:type="paragraph" w:customStyle="1" w:styleId="722E02F815B644F3BA27561F5E284A93">
    <w:name w:val="722E02F815B644F3BA27561F5E284A93"/>
    <w:rsid w:val="002861A8"/>
  </w:style>
  <w:style w:type="paragraph" w:customStyle="1" w:styleId="ACAA696229914C5FB1555B3F1147CABF">
    <w:name w:val="ACAA696229914C5FB1555B3F1147CABF"/>
    <w:rsid w:val="002861A8"/>
  </w:style>
  <w:style w:type="paragraph" w:customStyle="1" w:styleId="C5A6C76A939147E6BDB8B94AD325BDCB">
    <w:name w:val="C5A6C76A939147E6BDB8B94AD325BDCB"/>
    <w:rsid w:val="002861A8"/>
  </w:style>
  <w:style w:type="paragraph" w:customStyle="1" w:styleId="BD613CFA124A41B1B5C92C99AABB43D4">
    <w:name w:val="BD613CFA124A41B1B5C92C99AABB43D4"/>
    <w:rsid w:val="002861A8"/>
  </w:style>
  <w:style w:type="paragraph" w:customStyle="1" w:styleId="F99A494D0D3E4B598A217D38EEA0BC52">
    <w:name w:val="F99A494D0D3E4B598A217D38EEA0BC52"/>
    <w:rsid w:val="002861A8"/>
  </w:style>
  <w:style w:type="paragraph" w:customStyle="1" w:styleId="EDE3F7E92AD646E2960636BCB0383BAE">
    <w:name w:val="EDE3F7E92AD646E2960636BCB0383BAE"/>
    <w:rsid w:val="002861A8"/>
  </w:style>
  <w:style w:type="paragraph" w:customStyle="1" w:styleId="75143392FBAC425AB08CAD81F59CC111">
    <w:name w:val="75143392FBAC425AB08CAD81F59CC111"/>
    <w:rsid w:val="002861A8"/>
  </w:style>
  <w:style w:type="paragraph" w:customStyle="1" w:styleId="4E6E4D94BD454944A503BB93F36CEFF5">
    <w:name w:val="4E6E4D94BD454944A503BB93F36CEFF5"/>
    <w:rsid w:val="002861A8"/>
  </w:style>
  <w:style w:type="paragraph" w:customStyle="1" w:styleId="D3A5E85A78AB42309FA722964F4A24E8">
    <w:name w:val="D3A5E85A78AB42309FA722964F4A24E8"/>
    <w:rsid w:val="002861A8"/>
  </w:style>
  <w:style w:type="paragraph" w:customStyle="1" w:styleId="5DA7F253F26C4C838A96232089D60715">
    <w:name w:val="5DA7F253F26C4C838A96232089D60715"/>
    <w:rsid w:val="002861A8"/>
  </w:style>
  <w:style w:type="paragraph" w:customStyle="1" w:styleId="ABA57BBDFAE342FFB5F44CF3BC55FB52">
    <w:name w:val="ABA57BBDFAE342FFB5F44CF3BC55FB52"/>
    <w:rsid w:val="002861A8"/>
  </w:style>
  <w:style w:type="paragraph" w:customStyle="1" w:styleId="2748301B596445FEA7FC16E2A34817D3">
    <w:name w:val="2748301B596445FEA7FC16E2A34817D3"/>
    <w:rsid w:val="00F3214D"/>
  </w:style>
  <w:style w:type="paragraph" w:customStyle="1" w:styleId="BE341B13AFEB49EABFCD6A39C02DD355">
    <w:name w:val="BE341B13AFEB49EABFCD6A39C02DD355"/>
    <w:rsid w:val="00F3214D"/>
  </w:style>
  <w:style w:type="paragraph" w:customStyle="1" w:styleId="550A1E5E612543F4858B5936DE5ECBD5">
    <w:name w:val="550A1E5E612543F4858B5936DE5ECBD5"/>
    <w:rsid w:val="00F3214D"/>
  </w:style>
  <w:style w:type="paragraph" w:customStyle="1" w:styleId="F3A00044A0D54F6BA03C9A6DD0CD852F">
    <w:name w:val="F3A00044A0D54F6BA03C9A6DD0CD852F"/>
    <w:rsid w:val="00F3214D"/>
  </w:style>
  <w:style w:type="paragraph" w:customStyle="1" w:styleId="2D16C74592C047DC98A0D9C77E05FD6E">
    <w:name w:val="2D16C74592C047DC98A0D9C77E05FD6E"/>
    <w:rsid w:val="00F3214D"/>
  </w:style>
  <w:style w:type="paragraph" w:customStyle="1" w:styleId="006A02C9B1244C2DAC8B518CDDFAAEE7">
    <w:name w:val="006A02C9B1244C2DAC8B518CDDFAAEE7"/>
    <w:rsid w:val="00F3214D"/>
  </w:style>
  <w:style w:type="paragraph" w:customStyle="1" w:styleId="11D4C66AB43C4868B78C536D6C40C69A">
    <w:name w:val="11D4C66AB43C4868B78C536D6C40C69A"/>
    <w:rsid w:val="00F3214D"/>
  </w:style>
  <w:style w:type="paragraph" w:customStyle="1" w:styleId="6472E85E077F44B09720F78919FDEAFF">
    <w:name w:val="6472E85E077F44B09720F78919FDEAFF"/>
    <w:rsid w:val="00F3214D"/>
  </w:style>
  <w:style w:type="paragraph" w:customStyle="1" w:styleId="AEED8749A8D04C9395B84739D6CF7FBD">
    <w:name w:val="AEED8749A8D04C9395B84739D6CF7FBD"/>
    <w:rsid w:val="006720FD"/>
  </w:style>
  <w:style w:type="paragraph" w:customStyle="1" w:styleId="BEC6C0B9D8D149F9BC7106709BE47FEA">
    <w:name w:val="BEC6C0B9D8D149F9BC7106709BE47FEA"/>
    <w:rsid w:val="006720FD"/>
  </w:style>
  <w:style w:type="paragraph" w:customStyle="1" w:styleId="0D07FD2F949E4EFE8D933887B0DD7AA3">
    <w:name w:val="0D07FD2F949E4EFE8D933887B0DD7AA3"/>
    <w:rsid w:val="006720FD"/>
  </w:style>
  <w:style w:type="paragraph" w:customStyle="1" w:styleId="E4A0CEF86BE44FC3A8E1856AA49E2399">
    <w:name w:val="E4A0CEF86BE44FC3A8E1856AA49E2399"/>
    <w:rsid w:val="006720FD"/>
  </w:style>
  <w:style w:type="paragraph" w:customStyle="1" w:styleId="A5B7CA30DDF64C1F85D7CE877D8497A4">
    <w:name w:val="A5B7CA30DDF64C1F85D7CE877D8497A4"/>
    <w:rsid w:val="006720FD"/>
  </w:style>
  <w:style w:type="paragraph" w:customStyle="1" w:styleId="133E42CF98464FB193F4A7DA5A251946">
    <w:name w:val="133E42CF98464FB193F4A7DA5A251946"/>
    <w:rsid w:val="006720FD"/>
  </w:style>
  <w:style w:type="paragraph" w:customStyle="1" w:styleId="81546A87EE094B5D8A5AFF57AAF6AE59">
    <w:name w:val="81546A87EE094B5D8A5AFF57AAF6AE59"/>
    <w:rsid w:val="006720FD"/>
  </w:style>
  <w:style w:type="paragraph" w:customStyle="1" w:styleId="4A40D29CC9DA47EEA79B036A54823778">
    <w:name w:val="4A40D29CC9DA47EEA79B036A54823778"/>
    <w:rsid w:val="006720FD"/>
  </w:style>
  <w:style w:type="paragraph" w:customStyle="1" w:styleId="B3CBFAE4365B42EFBBE9E87E5AFB88D1">
    <w:name w:val="B3CBFAE4365B42EFBBE9E87E5AFB88D1"/>
    <w:rsid w:val="006720FD"/>
  </w:style>
  <w:style w:type="paragraph" w:customStyle="1" w:styleId="8041D6945FDB4A0FA0FAA1A2BE3665BF">
    <w:name w:val="8041D6945FDB4A0FA0FAA1A2BE3665BF"/>
    <w:rsid w:val="006720FD"/>
  </w:style>
  <w:style w:type="paragraph" w:customStyle="1" w:styleId="871B31A7C25A4DB4A19C44B4FBE9C798">
    <w:name w:val="871B31A7C25A4DB4A19C44B4FBE9C798"/>
    <w:rsid w:val="006720FD"/>
  </w:style>
  <w:style w:type="paragraph" w:customStyle="1" w:styleId="4C1FEE3584F447A68C567108F66488CB">
    <w:name w:val="4C1FEE3584F447A68C567108F66488CB"/>
    <w:rsid w:val="006720FD"/>
  </w:style>
  <w:style w:type="paragraph" w:customStyle="1" w:styleId="49CD70791F5045AF99104AC78302036B">
    <w:name w:val="49CD70791F5045AF99104AC78302036B"/>
    <w:rsid w:val="006720FD"/>
  </w:style>
  <w:style w:type="paragraph" w:customStyle="1" w:styleId="E4E445B38A304742A8590163CB3806DC">
    <w:name w:val="E4E445B38A304742A8590163CB3806DC"/>
    <w:rsid w:val="006720FD"/>
  </w:style>
  <w:style w:type="paragraph" w:customStyle="1" w:styleId="BE0DA67A02F448ABABBFE29BCB9839D7">
    <w:name w:val="BE0DA67A02F448ABABBFE29BCB9839D7"/>
    <w:rsid w:val="006720FD"/>
  </w:style>
  <w:style w:type="paragraph" w:customStyle="1" w:styleId="DBD235729693450B88FDC2FAD149E55D">
    <w:name w:val="DBD235729693450B88FDC2FAD149E55D"/>
    <w:rsid w:val="006720FD"/>
  </w:style>
  <w:style w:type="paragraph" w:customStyle="1" w:styleId="06E0A01D195C477B9A9501F65B4EF9D1">
    <w:name w:val="06E0A01D195C477B9A9501F65B4EF9D1"/>
    <w:rsid w:val="006720FD"/>
  </w:style>
  <w:style w:type="paragraph" w:customStyle="1" w:styleId="327E8A046BCA4D4FAAC01DB90E029A47">
    <w:name w:val="327E8A046BCA4D4FAAC01DB90E029A47"/>
    <w:rsid w:val="006720FD"/>
  </w:style>
  <w:style w:type="paragraph" w:customStyle="1" w:styleId="296CE61AF93449DC9E827E17CC405F57">
    <w:name w:val="296CE61AF93449DC9E827E17CC405F57"/>
    <w:rsid w:val="006720FD"/>
  </w:style>
  <w:style w:type="paragraph" w:customStyle="1" w:styleId="B0AB1E98739C4F60BAFA363B038F9153">
    <w:name w:val="B0AB1E98739C4F60BAFA363B038F9153"/>
    <w:rsid w:val="006720FD"/>
  </w:style>
  <w:style w:type="paragraph" w:customStyle="1" w:styleId="FF4FF47A01FC498B97369AC989282D5F">
    <w:name w:val="FF4FF47A01FC498B97369AC989282D5F"/>
    <w:rsid w:val="006720FD"/>
  </w:style>
  <w:style w:type="paragraph" w:customStyle="1" w:styleId="1C8FF5A354294E18BD97D6F9948B5C3C">
    <w:name w:val="1C8FF5A354294E18BD97D6F9948B5C3C"/>
    <w:rsid w:val="006720FD"/>
  </w:style>
  <w:style w:type="paragraph" w:customStyle="1" w:styleId="B2745C324EEF49D083DECF9B0B8B11DA">
    <w:name w:val="B2745C324EEF49D083DECF9B0B8B11DA"/>
    <w:rsid w:val="006720FD"/>
  </w:style>
  <w:style w:type="paragraph" w:customStyle="1" w:styleId="B5A59136E4D84283AB01217CC7B01790">
    <w:name w:val="B5A59136E4D84283AB01217CC7B01790"/>
    <w:rsid w:val="006720FD"/>
  </w:style>
  <w:style w:type="paragraph" w:customStyle="1" w:styleId="B7BFD9EE28C945C5820F2354765C8B0F">
    <w:name w:val="B7BFD9EE28C945C5820F2354765C8B0F"/>
    <w:rsid w:val="006720FD"/>
  </w:style>
  <w:style w:type="paragraph" w:customStyle="1" w:styleId="AA04641D3F374F4CACB832D46858FD57">
    <w:name w:val="AA04641D3F374F4CACB832D46858FD57"/>
    <w:rsid w:val="006720FD"/>
  </w:style>
  <w:style w:type="paragraph" w:customStyle="1" w:styleId="2B130CC2DE9A45A89B2FF27A5396F8B2">
    <w:name w:val="2B130CC2DE9A45A89B2FF27A5396F8B2"/>
    <w:rsid w:val="006720FD"/>
  </w:style>
  <w:style w:type="paragraph" w:customStyle="1" w:styleId="ED6B209C589647CEB7FCB5BACA6F1E91">
    <w:name w:val="ED6B209C589647CEB7FCB5BACA6F1E91"/>
    <w:rsid w:val="006720FD"/>
  </w:style>
  <w:style w:type="paragraph" w:customStyle="1" w:styleId="4A64AC78D3324AD08117586F8BE9B1FE">
    <w:name w:val="4A64AC78D3324AD08117586F8BE9B1FE"/>
    <w:rsid w:val="006720FD"/>
  </w:style>
  <w:style w:type="paragraph" w:customStyle="1" w:styleId="D87F49B3785D4C21BC5034D692B3ABDD">
    <w:name w:val="D87F49B3785D4C21BC5034D692B3ABDD"/>
    <w:rsid w:val="006720FD"/>
  </w:style>
  <w:style w:type="paragraph" w:customStyle="1" w:styleId="A54845CCA83E4CB3B227C7A4B54C98F3">
    <w:name w:val="A54845CCA83E4CB3B227C7A4B54C98F3"/>
    <w:rsid w:val="006720FD"/>
  </w:style>
  <w:style w:type="paragraph" w:customStyle="1" w:styleId="1018050C77B5464A813137B5B7F6AD12">
    <w:name w:val="1018050C77B5464A813137B5B7F6AD12"/>
    <w:rsid w:val="006720FD"/>
  </w:style>
  <w:style w:type="paragraph" w:customStyle="1" w:styleId="C739D3C22C5747C295EC1D3C7A7C0598">
    <w:name w:val="C739D3C22C5747C295EC1D3C7A7C0598"/>
    <w:rsid w:val="006720FD"/>
  </w:style>
  <w:style w:type="paragraph" w:customStyle="1" w:styleId="7329D0D77A6143C8875014FFF7AF5CA8">
    <w:name w:val="7329D0D77A6143C8875014FFF7AF5CA8"/>
    <w:rsid w:val="006720FD"/>
  </w:style>
  <w:style w:type="paragraph" w:customStyle="1" w:styleId="CD25229589C441AF94C39D7D34D3EFD1">
    <w:name w:val="CD25229589C441AF94C39D7D34D3EFD1"/>
    <w:rsid w:val="006720FD"/>
  </w:style>
  <w:style w:type="paragraph" w:customStyle="1" w:styleId="720BCDDDFB0F4FCB88FCC8F2B4D59100">
    <w:name w:val="720BCDDDFB0F4FCB88FCC8F2B4D59100"/>
    <w:rsid w:val="006720FD"/>
  </w:style>
  <w:style w:type="paragraph" w:customStyle="1" w:styleId="4BEE58B918D049E9A874C91338EE8EE6">
    <w:name w:val="4BEE58B918D049E9A874C91338EE8EE6"/>
    <w:rsid w:val="006720FD"/>
  </w:style>
  <w:style w:type="paragraph" w:customStyle="1" w:styleId="387FE9607BA640C98E53CA404B8D4795">
    <w:name w:val="387FE9607BA640C98E53CA404B8D4795"/>
    <w:rsid w:val="006720FD"/>
  </w:style>
  <w:style w:type="paragraph" w:customStyle="1" w:styleId="3369DD4304F34469B17420B25957A023">
    <w:name w:val="3369DD4304F34469B17420B25957A023"/>
    <w:rsid w:val="006720FD"/>
  </w:style>
  <w:style w:type="paragraph" w:customStyle="1" w:styleId="B26FD93E707B4066845BEFE30846C369">
    <w:name w:val="B26FD93E707B4066845BEFE30846C369"/>
    <w:rsid w:val="006720FD"/>
  </w:style>
  <w:style w:type="paragraph" w:customStyle="1" w:styleId="8C5BD29289C04242A504A27FAECE595C">
    <w:name w:val="8C5BD29289C04242A504A27FAECE595C"/>
    <w:rsid w:val="006720FD"/>
  </w:style>
  <w:style w:type="paragraph" w:customStyle="1" w:styleId="503085F7CFE24151A72D1927A1AAAD8D">
    <w:name w:val="503085F7CFE24151A72D1927A1AAAD8D"/>
    <w:rsid w:val="006720FD"/>
  </w:style>
  <w:style w:type="paragraph" w:customStyle="1" w:styleId="AF58C26043C6408FA32296D080F3C81F">
    <w:name w:val="AF58C26043C6408FA32296D080F3C81F"/>
    <w:rsid w:val="0078757A"/>
  </w:style>
  <w:style w:type="paragraph" w:customStyle="1" w:styleId="367FAADF4BA74D438BE27F76078793F2">
    <w:name w:val="367FAADF4BA74D438BE27F76078793F2"/>
    <w:rsid w:val="0078757A"/>
  </w:style>
  <w:style w:type="paragraph" w:customStyle="1" w:styleId="41CC2451DE2347F891DB10529AAD8433">
    <w:name w:val="41CC2451DE2347F891DB10529AAD8433"/>
    <w:rsid w:val="0078757A"/>
  </w:style>
  <w:style w:type="paragraph" w:customStyle="1" w:styleId="9BD979C6E093457DB6BE3572AEC88A8D">
    <w:name w:val="9BD979C6E093457DB6BE3572AEC88A8D"/>
    <w:rsid w:val="0078757A"/>
  </w:style>
  <w:style w:type="paragraph" w:customStyle="1" w:styleId="587D6F868B45403CB7C4424E27C3EDDF">
    <w:name w:val="587D6F868B45403CB7C4424E27C3EDDF"/>
    <w:rsid w:val="0078757A"/>
  </w:style>
  <w:style w:type="paragraph" w:customStyle="1" w:styleId="5411E0ADBC93464CA62EA37928D2CB18">
    <w:name w:val="5411E0ADBC93464CA62EA37928D2CB18"/>
    <w:rsid w:val="0078757A"/>
  </w:style>
  <w:style w:type="paragraph" w:customStyle="1" w:styleId="066300B93B2D40868F1BF974B117D3C0">
    <w:name w:val="066300B93B2D40868F1BF974B117D3C0"/>
    <w:rsid w:val="0078757A"/>
  </w:style>
  <w:style w:type="paragraph" w:customStyle="1" w:styleId="4A602531F3E5463885BE997EA8354861">
    <w:name w:val="4A602531F3E5463885BE997EA8354861"/>
    <w:rsid w:val="0078757A"/>
  </w:style>
  <w:style w:type="paragraph" w:customStyle="1" w:styleId="189A13F6C528484786B9FD9FA9B28429">
    <w:name w:val="189A13F6C528484786B9FD9FA9B28429"/>
    <w:rsid w:val="0078757A"/>
  </w:style>
  <w:style w:type="paragraph" w:customStyle="1" w:styleId="4A65B638AB8940E39CCA13C53D620F01">
    <w:name w:val="4A65B638AB8940E39CCA13C53D620F01"/>
    <w:rsid w:val="0078757A"/>
  </w:style>
  <w:style w:type="paragraph" w:customStyle="1" w:styleId="1107C66CD7C445A8AE94CBAD7EE32ECF">
    <w:name w:val="1107C66CD7C445A8AE94CBAD7EE32ECF"/>
    <w:rsid w:val="0078757A"/>
  </w:style>
  <w:style w:type="paragraph" w:customStyle="1" w:styleId="9B2CF7602F1146C79E41AE5B19B3411F">
    <w:name w:val="9B2CF7602F1146C79E41AE5B19B3411F"/>
    <w:rsid w:val="0078757A"/>
  </w:style>
  <w:style w:type="paragraph" w:customStyle="1" w:styleId="5E08D55DB431449F81FDC0F6E0E4ECFE">
    <w:name w:val="5E08D55DB431449F81FDC0F6E0E4ECFE"/>
    <w:rsid w:val="0078757A"/>
  </w:style>
  <w:style w:type="paragraph" w:customStyle="1" w:styleId="721246567F094A49BF515B0BC20DEAAC">
    <w:name w:val="721246567F094A49BF515B0BC20DEAAC"/>
    <w:rsid w:val="0078757A"/>
  </w:style>
  <w:style w:type="paragraph" w:customStyle="1" w:styleId="09FAE9005E95492AB70FC4341C180A0B">
    <w:name w:val="09FAE9005E95492AB70FC4341C180A0B"/>
    <w:rsid w:val="0078757A"/>
  </w:style>
  <w:style w:type="paragraph" w:customStyle="1" w:styleId="020DB160F54F4D4C852DAA0662F93366">
    <w:name w:val="020DB160F54F4D4C852DAA0662F93366"/>
    <w:rsid w:val="0078757A"/>
  </w:style>
  <w:style w:type="paragraph" w:customStyle="1" w:styleId="D62E891FC99A48F5ABDA9059B3E98D09">
    <w:name w:val="D62E891FC99A48F5ABDA9059B3E98D09"/>
    <w:rsid w:val="0078757A"/>
  </w:style>
  <w:style w:type="paragraph" w:customStyle="1" w:styleId="E6AEE6A791374219A35AE514BEF88346">
    <w:name w:val="E6AEE6A791374219A35AE514BEF88346"/>
    <w:rsid w:val="0078757A"/>
  </w:style>
  <w:style w:type="paragraph" w:customStyle="1" w:styleId="514ACA8CD41148118990A465378C8ED7">
    <w:name w:val="514ACA8CD41148118990A465378C8ED7"/>
    <w:rsid w:val="0078757A"/>
  </w:style>
  <w:style w:type="paragraph" w:customStyle="1" w:styleId="1CB5A5978F5847D18CB595D68116D4A1">
    <w:name w:val="1CB5A5978F5847D18CB595D68116D4A1"/>
    <w:rsid w:val="0078757A"/>
  </w:style>
  <w:style w:type="paragraph" w:customStyle="1" w:styleId="554CCE81A9DE4F148EB3514F15819B6F">
    <w:name w:val="554CCE81A9DE4F148EB3514F15819B6F"/>
    <w:rsid w:val="0078757A"/>
  </w:style>
  <w:style w:type="paragraph" w:customStyle="1" w:styleId="BD00F6F68F9F4F05BCF0BB66024D1A55">
    <w:name w:val="BD00F6F68F9F4F05BCF0BB66024D1A55"/>
    <w:rsid w:val="0078757A"/>
  </w:style>
  <w:style w:type="paragraph" w:customStyle="1" w:styleId="1104F2615DFB446AA5B5B9682C18E992">
    <w:name w:val="1104F2615DFB446AA5B5B9682C18E992"/>
    <w:rsid w:val="0078757A"/>
  </w:style>
  <w:style w:type="paragraph" w:customStyle="1" w:styleId="1C489434C29042F89E76776ECEE15A8A">
    <w:name w:val="1C489434C29042F89E76776ECEE15A8A"/>
    <w:rsid w:val="0078757A"/>
  </w:style>
  <w:style w:type="paragraph" w:customStyle="1" w:styleId="03D0C1DB201E4144A7AD3299F5E705A2">
    <w:name w:val="03D0C1DB201E4144A7AD3299F5E705A2"/>
    <w:rsid w:val="0078757A"/>
  </w:style>
  <w:style w:type="paragraph" w:customStyle="1" w:styleId="89AEAAB1F3EF4C01BD5B8A6A9F9E417E">
    <w:name w:val="89AEAAB1F3EF4C01BD5B8A6A9F9E417E"/>
    <w:rsid w:val="0078757A"/>
  </w:style>
  <w:style w:type="paragraph" w:customStyle="1" w:styleId="205BD04E967E435F97C2C62F81D14D8F">
    <w:name w:val="205BD04E967E435F97C2C62F81D14D8F"/>
    <w:rsid w:val="0078757A"/>
  </w:style>
  <w:style w:type="paragraph" w:customStyle="1" w:styleId="79418E2D1CE743CFB9A43E7D45F0F07B">
    <w:name w:val="79418E2D1CE743CFB9A43E7D45F0F07B"/>
    <w:rsid w:val="0078757A"/>
  </w:style>
  <w:style w:type="paragraph" w:customStyle="1" w:styleId="DA9CCB38DA4A4588A2BAD3FB6F986D38">
    <w:name w:val="DA9CCB38DA4A4588A2BAD3FB6F986D38"/>
    <w:rsid w:val="0078757A"/>
  </w:style>
  <w:style w:type="paragraph" w:customStyle="1" w:styleId="8F90CC676B4C4D83802FCE227C9559F9">
    <w:name w:val="8F90CC676B4C4D83802FCE227C9559F9"/>
    <w:rsid w:val="0078757A"/>
  </w:style>
  <w:style w:type="paragraph" w:customStyle="1" w:styleId="AD88D4A73ECA4445A0890F63C7B5FCCE">
    <w:name w:val="AD88D4A73ECA4445A0890F63C7B5FCCE"/>
    <w:rsid w:val="0078757A"/>
  </w:style>
  <w:style w:type="paragraph" w:customStyle="1" w:styleId="04FE16A077094774AE73C1F04291EF37">
    <w:name w:val="04FE16A077094774AE73C1F04291EF37"/>
    <w:rsid w:val="0078757A"/>
  </w:style>
  <w:style w:type="paragraph" w:customStyle="1" w:styleId="445DEB96B9874FCAB0F2F16B0AFB11F6">
    <w:name w:val="445DEB96B9874FCAB0F2F16B0AFB11F6"/>
    <w:rsid w:val="0078757A"/>
  </w:style>
  <w:style w:type="paragraph" w:customStyle="1" w:styleId="A4D06B6D46444BB3B5C40FC6E3659159">
    <w:name w:val="A4D06B6D46444BB3B5C40FC6E3659159"/>
    <w:rsid w:val="0078757A"/>
  </w:style>
  <w:style w:type="paragraph" w:customStyle="1" w:styleId="51AD0468676845F7B6DE8125DFFA0261">
    <w:name w:val="51AD0468676845F7B6DE8125DFFA0261"/>
    <w:rsid w:val="0078757A"/>
  </w:style>
  <w:style w:type="paragraph" w:customStyle="1" w:styleId="679BD379A88A4A9495E5ED9BC3130BB9">
    <w:name w:val="679BD379A88A4A9495E5ED9BC3130BB9"/>
    <w:rsid w:val="0078757A"/>
  </w:style>
  <w:style w:type="paragraph" w:customStyle="1" w:styleId="B9EAAE8AC0C8448EAA2B03A6B3E6CA2F">
    <w:name w:val="B9EAAE8AC0C8448EAA2B03A6B3E6CA2F"/>
    <w:rsid w:val="0078757A"/>
  </w:style>
  <w:style w:type="paragraph" w:customStyle="1" w:styleId="6F4AE6FE2D1140628D88C699C62D0956">
    <w:name w:val="6F4AE6FE2D1140628D88C699C62D0956"/>
    <w:rsid w:val="0078757A"/>
  </w:style>
  <w:style w:type="paragraph" w:customStyle="1" w:styleId="7BB5A7B13CA04AA5BC32457649DA095A">
    <w:name w:val="7BB5A7B13CA04AA5BC32457649DA095A"/>
    <w:rsid w:val="0078757A"/>
  </w:style>
  <w:style w:type="paragraph" w:customStyle="1" w:styleId="B21F98B5B92B4414AB29A42461411174">
    <w:name w:val="B21F98B5B92B4414AB29A42461411174"/>
    <w:rsid w:val="00797EFE"/>
  </w:style>
  <w:style w:type="paragraph" w:customStyle="1" w:styleId="EBA9F7B85887453A890FAD0CCE03E670">
    <w:name w:val="EBA9F7B85887453A890FAD0CCE03E670"/>
    <w:rsid w:val="00797EFE"/>
  </w:style>
  <w:style w:type="paragraph" w:customStyle="1" w:styleId="CB2FA00089A741D3877D8140B04AFDEC">
    <w:name w:val="CB2FA00089A741D3877D8140B04AFDEC"/>
    <w:rsid w:val="00797EFE"/>
  </w:style>
  <w:style w:type="paragraph" w:customStyle="1" w:styleId="DF403F146171442FB7B4BD090EAA66CA">
    <w:name w:val="DF403F146171442FB7B4BD090EAA66CA"/>
    <w:rsid w:val="00797EFE"/>
  </w:style>
  <w:style w:type="paragraph" w:customStyle="1" w:styleId="BC26542B02F44CB9BCD921135754C785">
    <w:name w:val="BC26542B02F44CB9BCD921135754C785"/>
    <w:rsid w:val="00797EFE"/>
  </w:style>
  <w:style w:type="paragraph" w:customStyle="1" w:styleId="604A4AED3F934B359786EFE46095B0D6">
    <w:name w:val="604A4AED3F934B359786EFE46095B0D6"/>
    <w:rsid w:val="00797EFE"/>
  </w:style>
  <w:style w:type="paragraph" w:customStyle="1" w:styleId="96DC7356ECE14F6A9214A8D57611FAC3">
    <w:name w:val="96DC7356ECE14F6A9214A8D57611FAC3"/>
    <w:rsid w:val="00797EFE"/>
  </w:style>
  <w:style w:type="paragraph" w:customStyle="1" w:styleId="CBF9D9D7190D49B79BF365C8AA87D665">
    <w:name w:val="CBF9D9D7190D49B79BF365C8AA87D665"/>
    <w:rsid w:val="00797EFE"/>
  </w:style>
  <w:style w:type="paragraph" w:customStyle="1" w:styleId="1A2016A3C70441AA833EACCDFBB5600D">
    <w:name w:val="1A2016A3C70441AA833EACCDFBB5600D"/>
    <w:rsid w:val="00797EFE"/>
  </w:style>
  <w:style w:type="paragraph" w:customStyle="1" w:styleId="751DCA444F49427AB52139F88821EBDE">
    <w:name w:val="751DCA444F49427AB52139F88821EBDE"/>
    <w:rsid w:val="00797EFE"/>
  </w:style>
  <w:style w:type="paragraph" w:customStyle="1" w:styleId="A000DE58FAE543B59145F3C9B51FCF28">
    <w:name w:val="A000DE58FAE543B59145F3C9B51FCF28"/>
    <w:rsid w:val="00797EFE"/>
  </w:style>
  <w:style w:type="paragraph" w:customStyle="1" w:styleId="7E9DE4D04EF24854A638F146A660F745">
    <w:name w:val="7E9DE4D04EF24854A638F146A660F745"/>
    <w:rsid w:val="00797EFE"/>
  </w:style>
  <w:style w:type="paragraph" w:customStyle="1" w:styleId="C10F5C3953BC45CF99F50816F8770915">
    <w:name w:val="C10F5C3953BC45CF99F50816F8770915"/>
    <w:rsid w:val="00797EFE"/>
  </w:style>
  <w:style w:type="paragraph" w:customStyle="1" w:styleId="0623340C846540B296AC76E6F7E05E40">
    <w:name w:val="0623340C846540B296AC76E6F7E05E40"/>
    <w:rsid w:val="00797EFE"/>
  </w:style>
  <w:style w:type="paragraph" w:customStyle="1" w:styleId="0F231C3FE6FF45CAB062D45A01E96272">
    <w:name w:val="0F231C3FE6FF45CAB062D45A01E96272"/>
    <w:rsid w:val="00797EFE"/>
  </w:style>
  <w:style w:type="paragraph" w:customStyle="1" w:styleId="26887566ADF8448B9AE5481A83A76A54">
    <w:name w:val="26887566ADF8448B9AE5481A83A76A54"/>
    <w:rsid w:val="00797EFE"/>
  </w:style>
  <w:style w:type="paragraph" w:customStyle="1" w:styleId="6D20381EE5914CE8B3ED009D752C910A">
    <w:name w:val="6D20381EE5914CE8B3ED009D752C910A"/>
    <w:rsid w:val="00797EFE"/>
  </w:style>
  <w:style w:type="paragraph" w:customStyle="1" w:styleId="BF787DB5ABAC4BE4B6FFB39198F92249">
    <w:name w:val="BF787DB5ABAC4BE4B6FFB39198F92249"/>
    <w:rsid w:val="00797EFE"/>
  </w:style>
  <w:style w:type="paragraph" w:customStyle="1" w:styleId="4DCD527A4B354E2B8FFE4009B4730BF5">
    <w:name w:val="4DCD527A4B354E2B8FFE4009B4730BF5"/>
    <w:rsid w:val="00797EFE"/>
  </w:style>
  <w:style w:type="paragraph" w:customStyle="1" w:styleId="C4E3027C413241C18DE12B4FB31E1B97">
    <w:name w:val="C4E3027C413241C18DE12B4FB31E1B97"/>
    <w:rsid w:val="00797EFE"/>
  </w:style>
  <w:style w:type="paragraph" w:customStyle="1" w:styleId="6747BBD24A424D41AF824036DF6FADA2">
    <w:name w:val="6747BBD24A424D41AF824036DF6FADA2"/>
    <w:rsid w:val="00797EFE"/>
  </w:style>
  <w:style w:type="paragraph" w:customStyle="1" w:styleId="DBBD7B45CEBF41379FDF3DD66BCEDB0D">
    <w:name w:val="DBBD7B45CEBF41379FDF3DD66BCEDB0D"/>
    <w:rsid w:val="00797EFE"/>
  </w:style>
  <w:style w:type="paragraph" w:customStyle="1" w:styleId="253FA29E300445C6AA27A2E6FD585BD6">
    <w:name w:val="253FA29E300445C6AA27A2E6FD585BD6"/>
    <w:rsid w:val="00797EFE"/>
  </w:style>
  <w:style w:type="paragraph" w:customStyle="1" w:styleId="0B6543350BF64814898274AC6D9E7DBE">
    <w:name w:val="0B6543350BF64814898274AC6D9E7DBE"/>
    <w:rsid w:val="00797EFE"/>
  </w:style>
  <w:style w:type="paragraph" w:customStyle="1" w:styleId="CB1BD7B10A20437397AC5A128C866D39">
    <w:name w:val="CB1BD7B10A20437397AC5A128C866D39"/>
    <w:rsid w:val="00797EFE"/>
  </w:style>
  <w:style w:type="paragraph" w:customStyle="1" w:styleId="40489F5F50064F12B36D7FC16D853382">
    <w:name w:val="40489F5F50064F12B36D7FC16D853382"/>
    <w:rsid w:val="00797EFE"/>
  </w:style>
  <w:style w:type="paragraph" w:customStyle="1" w:styleId="3BF6B0E476F34EF08EB4AAF1AC61AB03">
    <w:name w:val="3BF6B0E476F34EF08EB4AAF1AC61AB03"/>
    <w:rsid w:val="00797EFE"/>
  </w:style>
  <w:style w:type="paragraph" w:customStyle="1" w:styleId="C7C5D04AA0484E2893F3EB2B8E4BD01E">
    <w:name w:val="C7C5D04AA0484E2893F3EB2B8E4BD01E"/>
    <w:rsid w:val="00797EFE"/>
  </w:style>
  <w:style w:type="paragraph" w:customStyle="1" w:styleId="C0975E2352CD419A9BDBFBA0398AB329">
    <w:name w:val="C0975E2352CD419A9BDBFBA0398AB329"/>
    <w:rsid w:val="00797EFE"/>
  </w:style>
  <w:style w:type="paragraph" w:customStyle="1" w:styleId="0F82C9E648614C53B57C8ED46B3AE161">
    <w:name w:val="0F82C9E648614C53B57C8ED46B3AE161"/>
    <w:rsid w:val="008855CC"/>
  </w:style>
  <w:style w:type="paragraph" w:customStyle="1" w:styleId="4CC9F5414A2F4590BCA36EA65410BAA9">
    <w:name w:val="4CC9F5414A2F4590BCA36EA65410BAA9"/>
    <w:rsid w:val="008855CC"/>
  </w:style>
  <w:style w:type="paragraph" w:customStyle="1" w:styleId="C7FB0243A9A84912A3B751FADF749C4A">
    <w:name w:val="C7FB0243A9A84912A3B751FADF749C4A"/>
    <w:rsid w:val="008855CC"/>
  </w:style>
  <w:style w:type="paragraph" w:customStyle="1" w:styleId="546B6A58C0E64FE995369A820B9AE762">
    <w:name w:val="546B6A58C0E64FE995369A820B9AE762"/>
    <w:rsid w:val="008855CC"/>
  </w:style>
  <w:style w:type="paragraph" w:customStyle="1" w:styleId="A88B7F3DACDA4EBB8F778CB903CCF726">
    <w:name w:val="A88B7F3DACDA4EBB8F778CB903CCF726"/>
    <w:rsid w:val="008855CC"/>
  </w:style>
  <w:style w:type="paragraph" w:customStyle="1" w:styleId="3B36024B186B459BB07AB9E08DD1B9BE">
    <w:name w:val="3B36024B186B459BB07AB9E08DD1B9BE"/>
    <w:rsid w:val="008855CC"/>
  </w:style>
  <w:style w:type="paragraph" w:customStyle="1" w:styleId="C950182CD40542DFA8A3AEE81D17E3C1">
    <w:name w:val="C950182CD40542DFA8A3AEE81D17E3C1"/>
    <w:rsid w:val="008855CC"/>
  </w:style>
  <w:style w:type="paragraph" w:customStyle="1" w:styleId="C380A942398E446F87EE83105C41BD7F">
    <w:name w:val="C380A942398E446F87EE83105C41BD7F"/>
    <w:rsid w:val="008855CC"/>
  </w:style>
  <w:style w:type="paragraph" w:customStyle="1" w:styleId="FA1333624D2742DC909D94B6C2A55E4B">
    <w:name w:val="FA1333624D2742DC909D94B6C2A55E4B"/>
    <w:rsid w:val="008855CC"/>
  </w:style>
  <w:style w:type="paragraph" w:customStyle="1" w:styleId="7BA1B2A7AFC04B9C83C5F083CA73216C">
    <w:name w:val="7BA1B2A7AFC04B9C83C5F083CA73216C"/>
    <w:rsid w:val="008855CC"/>
  </w:style>
  <w:style w:type="paragraph" w:customStyle="1" w:styleId="DE578BBE6ECA4ED7BF46AAEEA4F665A3">
    <w:name w:val="DE578BBE6ECA4ED7BF46AAEEA4F665A3"/>
    <w:rsid w:val="008855CC"/>
  </w:style>
  <w:style w:type="paragraph" w:customStyle="1" w:styleId="732DF95955E9401F9F4A3BFD937D4D53">
    <w:name w:val="732DF95955E9401F9F4A3BFD937D4D53"/>
    <w:rsid w:val="008855CC"/>
  </w:style>
  <w:style w:type="paragraph" w:customStyle="1" w:styleId="DDCA21896DA74678B5A5E5AB477FA7A9">
    <w:name w:val="DDCA21896DA74678B5A5E5AB477FA7A9"/>
    <w:rsid w:val="008855CC"/>
  </w:style>
  <w:style w:type="paragraph" w:customStyle="1" w:styleId="DD9BB960E3F241C199649E07FBBF506D">
    <w:name w:val="DD9BB960E3F241C199649E07FBBF506D"/>
    <w:rsid w:val="008855CC"/>
  </w:style>
  <w:style w:type="paragraph" w:customStyle="1" w:styleId="D68FDD7C2F3C4BDC89377B7B5CE6997C">
    <w:name w:val="D68FDD7C2F3C4BDC89377B7B5CE6997C"/>
    <w:rsid w:val="008855CC"/>
  </w:style>
  <w:style w:type="paragraph" w:customStyle="1" w:styleId="D8A05BE9E19E488CB925F00B53B1FF52">
    <w:name w:val="D8A05BE9E19E488CB925F00B53B1FF52"/>
    <w:rsid w:val="008855CC"/>
  </w:style>
  <w:style w:type="paragraph" w:customStyle="1" w:styleId="6069354CB4B643EF9A90D85138F45A43">
    <w:name w:val="6069354CB4B643EF9A90D85138F45A43"/>
    <w:rsid w:val="008855CC"/>
  </w:style>
  <w:style w:type="paragraph" w:customStyle="1" w:styleId="E7CB8712AD5443819167454B62EC183F">
    <w:name w:val="E7CB8712AD5443819167454B62EC183F"/>
    <w:rsid w:val="008855CC"/>
  </w:style>
  <w:style w:type="paragraph" w:customStyle="1" w:styleId="FB3F96AF149443F2827273646B11928B">
    <w:name w:val="FB3F96AF149443F2827273646B11928B"/>
    <w:rsid w:val="008855CC"/>
  </w:style>
  <w:style w:type="paragraph" w:customStyle="1" w:styleId="8EF6E46F88B94E9C9ABC067D77805908">
    <w:name w:val="8EF6E46F88B94E9C9ABC067D77805908"/>
    <w:rsid w:val="008855CC"/>
  </w:style>
  <w:style w:type="paragraph" w:customStyle="1" w:styleId="7FDAB456E52C4D3EBF0F8F8C3444D56B">
    <w:name w:val="7FDAB456E52C4D3EBF0F8F8C3444D56B"/>
    <w:rsid w:val="008855CC"/>
  </w:style>
  <w:style w:type="paragraph" w:customStyle="1" w:styleId="B37383385F524CC4AA06B7A4346EFBFE">
    <w:name w:val="B37383385F524CC4AA06B7A4346EFBFE"/>
    <w:rsid w:val="008855CC"/>
  </w:style>
  <w:style w:type="paragraph" w:customStyle="1" w:styleId="AA3A57144E6D49BBA83188C4E3336179">
    <w:name w:val="AA3A57144E6D49BBA83188C4E3336179"/>
    <w:rsid w:val="008855CC"/>
  </w:style>
  <w:style w:type="paragraph" w:customStyle="1" w:styleId="71EC6123FA534945ABEE3FC513B5CBB8">
    <w:name w:val="71EC6123FA534945ABEE3FC513B5CBB8"/>
    <w:rsid w:val="008855CC"/>
  </w:style>
  <w:style w:type="paragraph" w:customStyle="1" w:styleId="B2AC44F1E1984EB5959A128663EE3663">
    <w:name w:val="B2AC44F1E1984EB5959A128663EE3663"/>
    <w:rsid w:val="008855CC"/>
  </w:style>
  <w:style w:type="paragraph" w:customStyle="1" w:styleId="C631883F105D4616B50A15111E71F3EA">
    <w:name w:val="C631883F105D4616B50A15111E71F3EA"/>
    <w:rsid w:val="008855CC"/>
  </w:style>
  <w:style w:type="paragraph" w:customStyle="1" w:styleId="361407670BFC42C29E0DC61559FD63DC">
    <w:name w:val="361407670BFC42C29E0DC61559FD63DC"/>
    <w:rsid w:val="008855CC"/>
  </w:style>
  <w:style w:type="paragraph" w:customStyle="1" w:styleId="42DA5B3ED30D4FCF91B0228622ABC4CB">
    <w:name w:val="42DA5B3ED30D4FCF91B0228622ABC4CB"/>
    <w:rsid w:val="008855CC"/>
  </w:style>
  <w:style w:type="paragraph" w:customStyle="1" w:styleId="3EECA5EA4E234DAC90FEE332D4FB7406">
    <w:name w:val="3EECA5EA4E234DAC90FEE332D4FB7406"/>
    <w:rsid w:val="003039FE"/>
  </w:style>
  <w:style w:type="paragraph" w:customStyle="1" w:styleId="6AF5EECCD1264DEDB07C9BA1524F1D92">
    <w:name w:val="6AF5EECCD1264DEDB07C9BA1524F1D92"/>
    <w:rsid w:val="003039FE"/>
  </w:style>
  <w:style w:type="paragraph" w:customStyle="1" w:styleId="95039549ECF24976BB43A97C94627CDE">
    <w:name w:val="95039549ECF24976BB43A97C94627CDE"/>
    <w:rsid w:val="003039FE"/>
  </w:style>
  <w:style w:type="paragraph" w:customStyle="1" w:styleId="983AF0494A08467CAD1096318D40941F">
    <w:name w:val="983AF0494A08467CAD1096318D40941F"/>
    <w:rsid w:val="003039FE"/>
  </w:style>
  <w:style w:type="paragraph" w:customStyle="1" w:styleId="6EC2C7600A8D4260A9668AA7061BC5AE">
    <w:name w:val="6EC2C7600A8D4260A9668AA7061BC5AE"/>
    <w:rsid w:val="003039FE"/>
  </w:style>
  <w:style w:type="paragraph" w:customStyle="1" w:styleId="C477DFAD94A74A8CB320467A213682E6">
    <w:name w:val="C477DFAD94A74A8CB320467A213682E6"/>
    <w:rsid w:val="003039FE"/>
  </w:style>
  <w:style w:type="paragraph" w:customStyle="1" w:styleId="7A99AAC8082D431FA11000C7B6003481">
    <w:name w:val="7A99AAC8082D431FA11000C7B6003481"/>
    <w:rsid w:val="003039FE"/>
  </w:style>
  <w:style w:type="paragraph" w:customStyle="1" w:styleId="5F343189E3D34C1D8179819759D6554E">
    <w:name w:val="5F343189E3D34C1D8179819759D6554E"/>
    <w:rsid w:val="003039FE"/>
  </w:style>
  <w:style w:type="paragraph" w:customStyle="1" w:styleId="6C88E6438E3346E4A5F1DD60F76653F9">
    <w:name w:val="6C88E6438E3346E4A5F1DD60F76653F9"/>
    <w:rsid w:val="003039FE"/>
  </w:style>
  <w:style w:type="paragraph" w:customStyle="1" w:styleId="5D98CD8666F549438C78CE38D7D1702C">
    <w:name w:val="5D98CD8666F549438C78CE38D7D1702C"/>
    <w:rsid w:val="003039FE"/>
  </w:style>
  <w:style w:type="paragraph" w:customStyle="1" w:styleId="D3BEAFD9F71447EA82864C9E5A599811">
    <w:name w:val="D3BEAFD9F71447EA82864C9E5A599811"/>
    <w:rsid w:val="003039FE"/>
  </w:style>
  <w:style w:type="paragraph" w:customStyle="1" w:styleId="D69B1EEF4F9441578F2FB99A83E5C2B0">
    <w:name w:val="D69B1EEF4F9441578F2FB99A83E5C2B0"/>
    <w:rsid w:val="003039FE"/>
  </w:style>
  <w:style w:type="paragraph" w:customStyle="1" w:styleId="02E7AF10E3DC4AD2A51FFE2EF0259559">
    <w:name w:val="02E7AF10E3DC4AD2A51FFE2EF0259559"/>
    <w:rsid w:val="003039FE"/>
  </w:style>
  <w:style w:type="paragraph" w:customStyle="1" w:styleId="E10AAF232129407398EB78CEC65405DC">
    <w:name w:val="E10AAF232129407398EB78CEC65405DC"/>
    <w:rsid w:val="003039FE"/>
  </w:style>
  <w:style w:type="paragraph" w:customStyle="1" w:styleId="1848871E8DB04E84BBFADFC76DC53C55">
    <w:name w:val="1848871E8DB04E84BBFADFC76DC53C55"/>
    <w:rsid w:val="003039FE"/>
  </w:style>
  <w:style w:type="paragraph" w:customStyle="1" w:styleId="2C15E8C34B454846AAF0548A73E56832">
    <w:name w:val="2C15E8C34B454846AAF0548A73E56832"/>
    <w:rsid w:val="003039FE"/>
  </w:style>
  <w:style w:type="paragraph" w:customStyle="1" w:styleId="5FB349EF18244356B57EF76D88AC4ECE">
    <w:name w:val="5FB349EF18244356B57EF76D88AC4ECE"/>
    <w:rsid w:val="005D149C"/>
  </w:style>
  <w:style w:type="paragraph" w:customStyle="1" w:styleId="2F5128C1E53146C5B9C8394C61B91555">
    <w:name w:val="2F5128C1E53146C5B9C8394C61B91555"/>
    <w:rsid w:val="005D149C"/>
  </w:style>
  <w:style w:type="paragraph" w:customStyle="1" w:styleId="253E92C1D8C04CEF9DBEAFDEEF30079C">
    <w:name w:val="253E92C1D8C04CEF9DBEAFDEEF30079C"/>
    <w:rsid w:val="005D149C"/>
  </w:style>
  <w:style w:type="paragraph" w:customStyle="1" w:styleId="F6AF8D3AEB3F44C797A04BE8EA617409">
    <w:name w:val="F6AF8D3AEB3F44C797A04BE8EA617409"/>
    <w:rsid w:val="005D149C"/>
  </w:style>
  <w:style w:type="paragraph" w:customStyle="1" w:styleId="ED907EB5BC6F42E2B798FCF21B453A41">
    <w:name w:val="ED907EB5BC6F42E2B798FCF21B453A41"/>
    <w:rsid w:val="005D149C"/>
  </w:style>
  <w:style w:type="paragraph" w:customStyle="1" w:styleId="4DCBA64A779E4B80AD8C6895C428623A">
    <w:name w:val="4DCBA64A779E4B80AD8C6895C428623A"/>
    <w:rsid w:val="005D149C"/>
  </w:style>
  <w:style w:type="paragraph" w:customStyle="1" w:styleId="4122E82FD38A4D01B66FC224B1CC41DE">
    <w:name w:val="4122E82FD38A4D01B66FC224B1CC41DE"/>
    <w:rsid w:val="005D149C"/>
  </w:style>
  <w:style w:type="paragraph" w:customStyle="1" w:styleId="12D8DEE1D6AB49F2A35648C614CD62B1">
    <w:name w:val="12D8DEE1D6AB49F2A35648C614CD62B1"/>
    <w:rsid w:val="005D149C"/>
  </w:style>
  <w:style w:type="paragraph" w:customStyle="1" w:styleId="186B1B78FEB847C89175A2E2A5E7E68E">
    <w:name w:val="186B1B78FEB847C89175A2E2A5E7E68E"/>
    <w:rsid w:val="00221991"/>
  </w:style>
  <w:style w:type="paragraph" w:customStyle="1" w:styleId="D47D745BCE574A4E95B9A02B784FBC86">
    <w:name w:val="D47D745BCE574A4E95B9A02B784FBC86"/>
    <w:rsid w:val="00221991"/>
  </w:style>
  <w:style w:type="paragraph" w:customStyle="1" w:styleId="2641518A15644B4B8978FFB3DD5152E7">
    <w:name w:val="2641518A15644B4B8978FFB3DD5152E7"/>
    <w:rsid w:val="00221991"/>
  </w:style>
  <w:style w:type="paragraph" w:customStyle="1" w:styleId="EF9052D15CFA4506A27045B8493A4CF8">
    <w:name w:val="EF9052D15CFA4506A27045B8493A4CF8"/>
    <w:rsid w:val="00221991"/>
  </w:style>
  <w:style w:type="paragraph" w:customStyle="1" w:styleId="EE1DC6531C3C4BFCBA527BBF8B244526">
    <w:name w:val="EE1DC6531C3C4BFCBA527BBF8B244526"/>
    <w:rsid w:val="0074251D"/>
  </w:style>
  <w:style w:type="paragraph" w:customStyle="1" w:styleId="B6AEF0DBD7E14C2FB611ECC4987BF6F4">
    <w:name w:val="B6AEF0DBD7E14C2FB611ECC4987BF6F4"/>
    <w:rsid w:val="0074251D"/>
  </w:style>
  <w:style w:type="paragraph" w:customStyle="1" w:styleId="29DAD685A4C54F448F17B6A7A79B0E9A">
    <w:name w:val="29DAD685A4C54F448F17B6A7A79B0E9A"/>
    <w:rsid w:val="0074251D"/>
  </w:style>
  <w:style w:type="paragraph" w:customStyle="1" w:styleId="F5FF81270D71483EB4104DB6054B1C57">
    <w:name w:val="F5FF81270D71483EB4104DB6054B1C57"/>
    <w:rsid w:val="0074251D"/>
  </w:style>
  <w:style w:type="paragraph" w:customStyle="1" w:styleId="4C04622053964BF5BF39B302386CDA28">
    <w:name w:val="4C04622053964BF5BF39B302386CDA28"/>
    <w:rsid w:val="00417327"/>
  </w:style>
  <w:style w:type="paragraph" w:customStyle="1" w:styleId="5F6DDA3D92AA459F9F7C29CDDC64A931">
    <w:name w:val="5F6DDA3D92AA459F9F7C29CDDC64A931"/>
    <w:rsid w:val="00417327"/>
  </w:style>
  <w:style w:type="paragraph" w:customStyle="1" w:styleId="AD34AAD046E64E75806A443713EEA1E3">
    <w:name w:val="AD34AAD046E64E75806A443713EEA1E3"/>
    <w:rsid w:val="00417327"/>
  </w:style>
  <w:style w:type="paragraph" w:customStyle="1" w:styleId="7401ED2B95F24233858A83F5AEDD9685">
    <w:name w:val="7401ED2B95F24233858A83F5AEDD9685"/>
    <w:rsid w:val="00417327"/>
  </w:style>
  <w:style w:type="paragraph" w:customStyle="1" w:styleId="16CC1B8B00204B198B9B439F76DF5C55">
    <w:name w:val="16CC1B8B00204B198B9B439F76DF5C55"/>
    <w:rsid w:val="00417327"/>
  </w:style>
  <w:style w:type="paragraph" w:customStyle="1" w:styleId="2DC1A2CEE84849C19C663A80E13DA16F">
    <w:name w:val="2DC1A2CEE84849C19C663A80E13DA16F"/>
    <w:rsid w:val="00417327"/>
  </w:style>
  <w:style w:type="paragraph" w:customStyle="1" w:styleId="4A40D7858FF64DA08447528BDC341037">
    <w:name w:val="4A40D7858FF64DA08447528BDC341037"/>
    <w:rsid w:val="002F7CC5"/>
  </w:style>
  <w:style w:type="paragraph" w:customStyle="1" w:styleId="04891BF093D542AA860BA81828F06ADD">
    <w:name w:val="04891BF093D542AA860BA81828F06ADD"/>
    <w:rsid w:val="002F7CC5"/>
  </w:style>
  <w:style w:type="paragraph" w:customStyle="1" w:styleId="D3E5D7C3800B4144840CC91A9DAC68AF">
    <w:name w:val="D3E5D7C3800B4144840CC91A9DAC68AF"/>
    <w:rsid w:val="002F7CC5"/>
  </w:style>
  <w:style w:type="paragraph" w:customStyle="1" w:styleId="45C260CD66A0441F837D2E4E7BCD8031">
    <w:name w:val="45C260CD66A0441F837D2E4E7BCD8031"/>
    <w:rsid w:val="002F7CC5"/>
  </w:style>
  <w:style w:type="paragraph" w:customStyle="1" w:styleId="A93E3EF0736B43EEBE00E6732296237B">
    <w:name w:val="A93E3EF0736B43EEBE00E6732296237B"/>
    <w:rsid w:val="002F7CC5"/>
  </w:style>
  <w:style w:type="paragraph" w:customStyle="1" w:styleId="1F5DDBD260CD401FA2AC6AD373BEBF6C">
    <w:name w:val="1F5DDBD260CD401FA2AC6AD373BEBF6C"/>
    <w:rsid w:val="002F7CC5"/>
  </w:style>
  <w:style w:type="paragraph" w:customStyle="1" w:styleId="8400AA0D84C24D5D931FD25C517CB6D7">
    <w:name w:val="8400AA0D84C24D5D931FD25C517CB6D7"/>
    <w:rsid w:val="002F7CC5"/>
  </w:style>
  <w:style w:type="paragraph" w:customStyle="1" w:styleId="30FD628F82504606B38B5983AE83F1F0">
    <w:name w:val="30FD628F82504606B38B5983AE83F1F0"/>
    <w:rsid w:val="002F7CC5"/>
  </w:style>
  <w:style w:type="paragraph" w:customStyle="1" w:styleId="E6B76FE748074391B67644B69B82F66E">
    <w:name w:val="E6B76FE748074391B67644B69B82F66E"/>
    <w:rsid w:val="002F7CC5"/>
  </w:style>
  <w:style w:type="paragraph" w:customStyle="1" w:styleId="0D775B59EE454465A7A1BF2E0986AAFF">
    <w:name w:val="0D775B59EE454465A7A1BF2E0986AAFF"/>
    <w:rsid w:val="002F7CC5"/>
  </w:style>
  <w:style w:type="paragraph" w:customStyle="1" w:styleId="B606BADCB8D24AA8AE35C59A11867535">
    <w:name w:val="B606BADCB8D24AA8AE35C59A11867535"/>
    <w:rsid w:val="002F7CC5"/>
  </w:style>
  <w:style w:type="paragraph" w:customStyle="1" w:styleId="6221656BA3F34FE4A2210F2843D1B493">
    <w:name w:val="6221656BA3F34FE4A2210F2843D1B493"/>
    <w:rsid w:val="002F7CC5"/>
  </w:style>
  <w:style w:type="paragraph" w:customStyle="1" w:styleId="6E0296AE72AD4106942839D4CEB48741">
    <w:name w:val="6E0296AE72AD4106942839D4CEB48741"/>
    <w:rsid w:val="002F7CC5"/>
  </w:style>
  <w:style w:type="paragraph" w:customStyle="1" w:styleId="09D7A393D3BA4F5D8368825970CDF1DF">
    <w:name w:val="09D7A393D3BA4F5D8368825970CDF1DF"/>
    <w:rsid w:val="002F7CC5"/>
  </w:style>
  <w:style w:type="paragraph" w:customStyle="1" w:styleId="C0E60002FA344D7CAE33254264E784DA">
    <w:name w:val="C0E60002FA344D7CAE33254264E784DA"/>
    <w:rsid w:val="002F7CC5"/>
  </w:style>
  <w:style w:type="paragraph" w:customStyle="1" w:styleId="D3766AEFA3624B6F98A866F721411784">
    <w:name w:val="D3766AEFA3624B6F98A866F721411784"/>
    <w:rsid w:val="002F7CC5"/>
  </w:style>
  <w:style w:type="paragraph" w:customStyle="1" w:styleId="56EF7892930A4293995DB9278BF9308C">
    <w:name w:val="56EF7892930A4293995DB9278BF9308C"/>
    <w:rsid w:val="002F7CC5"/>
  </w:style>
  <w:style w:type="paragraph" w:customStyle="1" w:styleId="B9EF66347CBA427DA02584ED4F11C987">
    <w:name w:val="B9EF66347CBA427DA02584ED4F11C987"/>
    <w:rsid w:val="002F7CC5"/>
  </w:style>
  <w:style w:type="paragraph" w:customStyle="1" w:styleId="300132F16190483EB9C7FAC40A2DAA69">
    <w:name w:val="300132F16190483EB9C7FAC40A2DAA69"/>
    <w:rsid w:val="002F7CC5"/>
  </w:style>
  <w:style w:type="paragraph" w:customStyle="1" w:styleId="633A73AEFA6441DC9EEB1E923E3D634C">
    <w:name w:val="633A73AEFA6441DC9EEB1E923E3D634C"/>
    <w:rsid w:val="002F7CC5"/>
  </w:style>
  <w:style w:type="paragraph" w:customStyle="1" w:styleId="91D80F5BAE064E439FAED95F19E6D5C6">
    <w:name w:val="91D80F5BAE064E439FAED95F19E6D5C6"/>
    <w:rsid w:val="002F7CC5"/>
  </w:style>
  <w:style w:type="paragraph" w:customStyle="1" w:styleId="CBAE748D0860442AAD42C018B08A4E70">
    <w:name w:val="CBAE748D0860442AAD42C018B08A4E70"/>
    <w:rsid w:val="002F7CC5"/>
  </w:style>
  <w:style w:type="paragraph" w:customStyle="1" w:styleId="49F49B1A8F4B42B1878283510ABEAE59">
    <w:name w:val="49F49B1A8F4B42B1878283510ABEAE59"/>
    <w:rsid w:val="002F7CC5"/>
  </w:style>
  <w:style w:type="paragraph" w:customStyle="1" w:styleId="2655FADDD78D42D08C9286A4732D9BAF">
    <w:name w:val="2655FADDD78D42D08C9286A4732D9BAF"/>
    <w:rsid w:val="002F7CC5"/>
  </w:style>
  <w:style w:type="paragraph" w:customStyle="1" w:styleId="CE99D9EA47634B469916FD3F5202C46A">
    <w:name w:val="CE99D9EA47634B469916FD3F5202C46A"/>
    <w:rsid w:val="00D17898"/>
  </w:style>
  <w:style w:type="paragraph" w:customStyle="1" w:styleId="D933C3C278F14A70846146DCD84138D8">
    <w:name w:val="D933C3C278F14A70846146DCD84138D8"/>
    <w:rsid w:val="00D17898"/>
  </w:style>
  <w:style w:type="paragraph" w:customStyle="1" w:styleId="24F20A14B31C4E628C37D90A118362C1">
    <w:name w:val="24F20A14B31C4E628C37D90A118362C1"/>
    <w:rsid w:val="00D17898"/>
  </w:style>
  <w:style w:type="paragraph" w:customStyle="1" w:styleId="9CF5B733F7E34786BC4688C4C2157E75">
    <w:name w:val="9CF5B733F7E34786BC4688C4C2157E75"/>
    <w:rsid w:val="00D17898"/>
  </w:style>
  <w:style w:type="paragraph" w:customStyle="1" w:styleId="30C1D785CEEF4BE1A1DB63EA19445E4C">
    <w:name w:val="30C1D785CEEF4BE1A1DB63EA19445E4C"/>
    <w:rsid w:val="00D17898"/>
  </w:style>
  <w:style w:type="paragraph" w:customStyle="1" w:styleId="8E1EFAA5F7374DDD82AE34C057D788A0">
    <w:name w:val="8E1EFAA5F7374DDD82AE34C057D788A0"/>
    <w:rsid w:val="00D17898"/>
  </w:style>
  <w:style w:type="paragraph" w:customStyle="1" w:styleId="5389AC3841FF47E9AB05FDC9A6CCFA31">
    <w:name w:val="5389AC3841FF47E9AB05FDC9A6CCFA31"/>
    <w:rsid w:val="00F13514"/>
  </w:style>
  <w:style w:type="paragraph" w:customStyle="1" w:styleId="2F82618B450443B88B4AC34D194CE631">
    <w:name w:val="2F82618B450443B88B4AC34D194CE631"/>
    <w:rsid w:val="00F13514"/>
  </w:style>
  <w:style w:type="paragraph" w:customStyle="1" w:styleId="2CAEA8D7376943F5BAEF60BF0F5EABD4">
    <w:name w:val="2CAEA8D7376943F5BAEF60BF0F5EABD4"/>
    <w:rsid w:val="00F13514"/>
  </w:style>
  <w:style w:type="paragraph" w:customStyle="1" w:styleId="1D6A26439F50417CA1F8E0DAD34BDC3D">
    <w:name w:val="1D6A26439F50417CA1F8E0DAD34BDC3D"/>
    <w:rsid w:val="00F13514"/>
  </w:style>
  <w:style w:type="paragraph" w:customStyle="1" w:styleId="243D1459D0DF438792618E060342779B">
    <w:name w:val="243D1459D0DF438792618E060342779B"/>
    <w:rsid w:val="00F13514"/>
  </w:style>
  <w:style w:type="paragraph" w:customStyle="1" w:styleId="46A0205CD4594813BDEB99636E454B04">
    <w:name w:val="46A0205CD4594813BDEB99636E454B04"/>
    <w:rsid w:val="00F13514"/>
  </w:style>
  <w:style w:type="paragraph" w:customStyle="1" w:styleId="0972A7D07AB6477F8C308BCA89AEF2E9">
    <w:name w:val="0972A7D07AB6477F8C308BCA89AEF2E9"/>
    <w:rsid w:val="00F13514"/>
  </w:style>
  <w:style w:type="paragraph" w:customStyle="1" w:styleId="36841C3EEF0E4DF8A16E2C493B80CDF0">
    <w:name w:val="36841C3EEF0E4DF8A16E2C493B80CDF0"/>
    <w:rsid w:val="00F13514"/>
  </w:style>
  <w:style w:type="paragraph" w:customStyle="1" w:styleId="A878C5DD66324EABAF964792528AE953">
    <w:name w:val="A878C5DD66324EABAF964792528AE953"/>
    <w:rsid w:val="00F13514"/>
  </w:style>
  <w:style w:type="paragraph" w:customStyle="1" w:styleId="B470724ED7BF4E4C9CCA26D648AF5A32">
    <w:name w:val="B470724ED7BF4E4C9CCA26D648AF5A32"/>
    <w:rsid w:val="00F13514"/>
  </w:style>
  <w:style w:type="paragraph" w:customStyle="1" w:styleId="A9F06EB5687F4F21B30768565B0D22EF">
    <w:name w:val="A9F06EB5687F4F21B30768565B0D22EF"/>
    <w:rsid w:val="00F13514"/>
  </w:style>
  <w:style w:type="paragraph" w:customStyle="1" w:styleId="F4DDB21900374914949F6CF4F0BD61DE">
    <w:name w:val="F4DDB21900374914949F6CF4F0BD61DE"/>
    <w:rsid w:val="00F13514"/>
  </w:style>
  <w:style w:type="paragraph" w:customStyle="1" w:styleId="0307441733944368BAC81446EB367688">
    <w:name w:val="0307441733944368BAC81446EB367688"/>
    <w:rsid w:val="00F13514"/>
  </w:style>
  <w:style w:type="paragraph" w:customStyle="1" w:styleId="CE9DA05F751B44899CBC8DFDB33AD27E">
    <w:name w:val="CE9DA05F751B44899CBC8DFDB33AD27E"/>
    <w:rsid w:val="00F13514"/>
  </w:style>
  <w:style w:type="paragraph" w:customStyle="1" w:styleId="4C705CC387DC43A38702418D7730648E">
    <w:name w:val="4C705CC387DC43A38702418D7730648E"/>
    <w:rsid w:val="00F13514"/>
  </w:style>
  <w:style w:type="paragraph" w:customStyle="1" w:styleId="1BAD6A9E2CF74FF89BC1802FA829AE54">
    <w:name w:val="1BAD6A9E2CF74FF89BC1802FA829AE54"/>
    <w:rsid w:val="00F13514"/>
  </w:style>
  <w:style w:type="paragraph" w:customStyle="1" w:styleId="6AEE4B41710D4E55966836CFFFD537CD">
    <w:name w:val="6AEE4B41710D4E55966836CFFFD537CD"/>
    <w:rsid w:val="00F13514"/>
  </w:style>
  <w:style w:type="paragraph" w:customStyle="1" w:styleId="969290E9C7F4404A8B9188D1509BE42C">
    <w:name w:val="969290E9C7F4404A8B9188D1509BE42C"/>
    <w:rsid w:val="00F13514"/>
  </w:style>
  <w:style w:type="paragraph" w:customStyle="1" w:styleId="485E78A194B74402A65C4269589A5B6E">
    <w:name w:val="485E78A194B74402A65C4269589A5B6E"/>
    <w:rsid w:val="00F13514"/>
  </w:style>
  <w:style w:type="paragraph" w:customStyle="1" w:styleId="18EEEB039D7844449A655AD37764D484">
    <w:name w:val="18EEEB039D7844449A655AD37764D484"/>
    <w:rsid w:val="00F13514"/>
  </w:style>
  <w:style w:type="paragraph" w:customStyle="1" w:styleId="E36182765C3746D29119A07C24C6FE0F">
    <w:name w:val="E36182765C3746D29119A07C24C6FE0F"/>
    <w:rsid w:val="00F13514"/>
  </w:style>
  <w:style w:type="paragraph" w:customStyle="1" w:styleId="ADC69DB2F6894C28A962C1DC739CF7D3">
    <w:name w:val="ADC69DB2F6894C28A962C1DC739CF7D3"/>
    <w:rsid w:val="00F13514"/>
  </w:style>
  <w:style w:type="paragraph" w:customStyle="1" w:styleId="D6E1C78093DF4EB0B9EDB78419E40CEF">
    <w:name w:val="D6E1C78093DF4EB0B9EDB78419E40CEF"/>
    <w:rsid w:val="00F13514"/>
  </w:style>
  <w:style w:type="paragraph" w:customStyle="1" w:styleId="518F9FF97A134FCC91664C20B346EC43">
    <w:name w:val="518F9FF97A134FCC91664C20B346EC43"/>
    <w:rsid w:val="00F13514"/>
  </w:style>
  <w:style w:type="paragraph" w:customStyle="1" w:styleId="653E50F921644CC6A55622BB2A7E43D8">
    <w:name w:val="653E50F921644CC6A55622BB2A7E43D8"/>
    <w:rsid w:val="00F13514"/>
  </w:style>
  <w:style w:type="paragraph" w:customStyle="1" w:styleId="658EB14C8D2541A5AF5D4EA7D81D749D">
    <w:name w:val="658EB14C8D2541A5AF5D4EA7D81D749D"/>
    <w:rsid w:val="00F13514"/>
  </w:style>
  <w:style w:type="paragraph" w:customStyle="1" w:styleId="E26821DBB44D45DF97EFE8B088C971C6">
    <w:name w:val="E26821DBB44D45DF97EFE8B088C971C6"/>
    <w:rsid w:val="00F13514"/>
  </w:style>
  <w:style w:type="paragraph" w:customStyle="1" w:styleId="4BA4AC220C0A44F1A09F746FF54C63DC">
    <w:name w:val="4BA4AC220C0A44F1A09F746FF54C63DC"/>
    <w:rsid w:val="00F13514"/>
  </w:style>
  <w:style w:type="paragraph" w:customStyle="1" w:styleId="C5902B9BC4F24D76A2716D4CFAA11EDF">
    <w:name w:val="C5902B9BC4F24D76A2716D4CFAA11EDF"/>
    <w:rsid w:val="00F13514"/>
  </w:style>
  <w:style w:type="paragraph" w:customStyle="1" w:styleId="F667151B306048EA8DDABD0A9574C33B">
    <w:name w:val="F667151B306048EA8DDABD0A9574C33B"/>
    <w:rsid w:val="00F13514"/>
  </w:style>
  <w:style w:type="paragraph" w:customStyle="1" w:styleId="5430396CE3204200A400986C61904F96">
    <w:name w:val="5430396CE3204200A400986C61904F96"/>
    <w:rsid w:val="00F13514"/>
  </w:style>
  <w:style w:type="paragraph" w:customStyle="1" w:styleId="2D8579BFB7264FEC8E1448066E3DEB24">
    <w:name w:val="2D8579BFB7264FEC8E1448066E3DEB24"/>
    <w:rsid w:val="00F13514"/>
  </w:style>
  <w:style w:type="paragraph" w:customStyle="1" w:styleId="FA368F30526548A38BF1E408647DE39C">
    <w:name w:val="FA368F30526548A38BF1E408647DE39C"/>
    <w:rsid w:val="00F13514"/>
  </w:style>
  <w:style w:type="paragraph" w:customStyle="1" w:styleId="5868DB2A5AC444E39173229ABD55C1E8">
    <w:name w:val="5868DB2A5AC444E39173229ABD55C1E8"/>
    <w:rsid w:val="00F13514"/>
  </w:style>
  <w:style w:type="paragraph" w:customStyle="1" w:styleId="D8946257E8AF4AB7B0CC1A62A0FFDF27">
    <w:name w:val="D8946257E8AF4AB7B0CC1A62A0FFDF27"/>
    <w:rsid w:val="00F13514"/>
  </w:style>
  <w:style w:type="paragraph" w:customStyle="1" w:styleId="68513753B6654802945120BC6A4FCB45">
    <w:name w:val="68513753B6654802945120BC6A4FCB45"/>
    <w:rsid w:val="00F13514"/>
  </w:style>
  <w:style w:type="paragraph" w:customStyle="1" w:styleId="98AB50FD884543909179663267A7AE08">
    <w:name w:val="98AB50FD884543909179663267A7AE08"/>
    <w:rsid w:val="00F13514"/>
  </w:style>
  <w:style w:type="paragraph" w:customStyle="1" w:styleId="E4CBF3D6C1404940B43F1AA39C5D3543">
    <w:name w:val="E4CBF3D6C1404940B43F1AA39C5D3543"/>
    <w:rsid w:val="00F13514"/>
  </w:style>
  <w:style w:type="paragraph" w:customStyle="1" w:styleId="503AD4B034CE4C89B90CF0326B484EF7">
    <w:name w:val="503AD4B034CE4C89B90CF0326B484EF7"/>
    <w:rsid w:val="00F13514"/>
  </w:style>
  <w:style w:type="paragraph" w:customStyle="1" w:styleId="AA78D6120CBD49A586758181813199A8">
    <w:name w:val="AA78D6120CBD49A586758181813199A8"/>
    <w:rsid w:val="00F13514"/>
  </w:style>
  <w:style w:type="paragraph" w:customStyle="1" w:styleId="4C9B5A487A5B4370AADC0CD4B0972584">
    <w:name w:val="4C9B5A487A5B4370AADC0CD4B0972584"/>
    <w:rsid w:val="00F13514"/>
  </w:style>
  <w:style w:type="paragraph" w:customStyle="1" w:styleId="26531328E69A45D7AF62A2F036935E5D">
    <w:name w:val="26531328E69A45D7AF62A2F036935E5D"/>
    <w:rsid w:val="00F13514"/>
  </w:style>
  <w:style w:type="paragraph" w:customStyle="1" w:styleId="322AEE99C4AC4EDEA81C618BF9E9A365">
    <w:name w:val="322AEE99C4AC4EDEA81C618BF9E9A365"/>
    <w:rsid w:val="00A22E45"/>
  </w:style>
  <w:style w:type="paragraph" w:customStyle="1" w:styleId="3D4547E38F5B43F598E40E378C32F197">
    <w:name w:val="3D4547E38F5B43F598E40E378C32F197"/>
    <w:rsid w:val="00A22E45"/>
  </w:style>
  <w:style w:type="paragraph" w:customStyle="1" w:styleId="39F304AC5C6542F4B9C054CEADAC0007">
    <w:name w:val="39F304AC5C6542F4B9C054CEADAC0007"/>
    <w:rsid w:val="00A22E45"/>
  </w:style>
  <w:style w:type="paragraph" w:customStyle="1" w:styleId="6B53985B668F4F09984818A7BC9EC851">
    <w:name w:val="6B53985B668F4F09984818A7BC9EC851"/>
    <w:rsid w:val="00A22E45"/>
  </w:style>
  <w:style w:type="paragraph" w:customStyle="1" w:styleId="814E9586CFBC46DEA23F2BC5826594CD">
    <w:name w:val="814E9586CFBC46DEA23F2BC5826594CD"/>
    <w:rsid w:val="00E12BB0"/>
  </w:style>
  <w:style w:type="paragraph" w:customStyle="1" w:styleId="0679DBF59CCC457DA734668E2D6950F0">
    <w:name w:val="0679DBF59CCC457DA734668E2D6950F0"/>
    <w:rsid w:val="00E12BB0"/>
  </w:style>
  <w:style w:type="paragraph" w:customStyle="1" w:styleId="543E575636204BF2A490578CF417E2FA">
    <w:name w:val="543E575636204BF2A490578CF417E2FA"/>
    <w:rsid w:val="00E12BB0"/>
  </w:style>
  <w:style w:type="paragraph" w:customStyle="1" w:styleId="66EF9C24A7F0428A89B7B358850F2DF2">
    <w:name w:val="66EF9C24A7F0428A89B7B358850F2DF2"/>
    <w:rsid w:val="00E12BB0"/>
  </w:style>
  <w:style w:type="paragraph" w:customStyle="1" w:styleId="F2175D31FFF84FDC9DB32A557CD10444">
    <w:name w:val="F2175D31FFF84FDC9DB32A557CD10444"/>
    <w:rsid w:val="00E12BB0"/>
  </w:style>
  <w:style w:type="paragraph" w:customStyle="1" w:styleId="48F3FF3F1A6D4B4999B5C6A79DC7F71F">
    <w:name w:val="48F3FF3F1A6D4B4999B5C6A79DC7F71F"/>
    <w:rsid w:val="00E12BB0"/>
  </w:style>
  <w:style w:type="paragraph" w:customStyle="1" w:styleId="1CEF4105825C4EC19196C326962B033F">
    <w:name w:val="1CEF4105825C4EC19196C326962B033F"/>
    <w:rsid w:val="00E12BB0"/>
  </w:style>
  <w:style w:type="paragraph" w:customStyle="1" w:styleId="ECBF210A8E524ECE89325609BA2A51BF">
    <w:name w:val="ECBF210A8E524ECE89325609BA2A51BF"/>
    <w:rsid w:val="00E12BB0"/>
  </w:style>
  <w:style w:type="paragraph" w:customStyle="1" w:styleId="B6F104E230A849F8935194AB4AC2730B">
    <w:name w:val="B6F104E230A849F8935194AB4AC2730B"/>
    <w:rsid w:val="00E12BB0"/>
  </w:style>
  <w:style w:type="paragraph" w:customStyle="1" w:styleId="8DE8F5F38B3B4F069CEE80D5457DB4FF">
    <w:name w:val="8DE8F5F38B3B4F069CEE80D5457DB4FF"/>
    <w:rsid w:val="00E12BB0"/>
  </w:style>
  <w:style w:type="paragraph" w:customStyle="1" w:styleId="DFC9C32B809A44FE84D9A308E28B6D9C">
    <w:name w:val="DFC9C32B809A44FE84D9A308E28B6D9C"/>
    <w:rsid w:val="00E12BB0"/>
  </w:style>
  <w:style w:type="paragraph" w:customStyle="1" w:styleId="4A589C6B73A44E9DAA031C830B8DCE86">
    <w:name w:val="4A589C6B73A44E9DAA031C830B8DCE86"/>
    <w:rsid w:val="00E12BB0"/>
  </w:style>
  <w:style w:type="paragraph" w:customStyle="1" w:styleId="BE68A7C8D36D4949BCBBF29A2957D7DE">
    <w:name w:val="BE68A7C8D36D4949BCBBF29A2957D7DE"/>
    <w:rsid w:val="00E12BB0"/>
  </w:style>
  <w:style w:type="paragraph" w:customStyle="1" w:styleId="65972536D2904D55BCD8AAAF5D58B96E">
    <w:name w:val="65972536D2904D55BCD8AAAF5D58B96E"/>
    <w:rsid w:val="00E12BB0"/>
  </w:style>
  <w:style w:type="paragraph" w:customStyle="1" w:styleId="84D25687C5514653882F64D8132B9976">
    <w:name w:val="84D25687C5514653882F64D8132B9976"/>
    <w:rsid w:val="001E2812"/>
  </w:style>
  <w:style w:type="paragraph" w:customStyle="1" w:styleId="FFFE0488E9AF46EBAF9243FF1387F21D">
    <w:name w:val="FFFE0488E9AF46EBAF9243FF1387F21D"/>
    <w:rsid w:val="001E2812"/>
  </w:style>
  <w:style w:type="paragraph" w:customStyle="1" w:styleId="3ED57471D67E40BC8E12FC0D76B3DA3E">
    <w:name w:val="3ED57471D67E40BC8E12FC0D76B3DA3E"/>
    <w:rsid w:val="001E2812"/>
  </w:style>
  <w:style w:type="paragraph" w:customStyle="1" w:styleId="2F4AEAA92D934DD1B71D847EAF9040E7">
    <w:name w:val="2F4AEAA92D934DD1B71D847EAF9040E7"/>
    <w:rsid w:val="001E2812"/>
  </w:style>
  <w:style w:type="paragraph" w:customStyle="1" w:styleId="A7C7DD05A8704322B59EFEFB7A43250C">
    <w:name w:val="A7C7DD05A8704322B59EFEFB7A43250C"/>
    <w:rsid w:val="001E2812"/>
  </w:style>
  <w:style w:type="paragraph" w:customStyle="1" w:styleId="3AF6EDF880614F13AD461CF3363631C1">
    <w:name w:val="3AF6EDF880614F13AD461CF3363631C1"/>
    <w:rsid w:val="001E2812"/>
  </w:style>
  <w:style w:type="paragraph" w:customStyle="1" w:styleId="C05E6458D2154B8C93B3D001304A785F">
    <w:name w:val="C05E6458D2154B8C93B3D001304A785F"/>
    <w:rsid w:val="001E2812"/>
  </w:style>
  <w:style w:type="paragraph" w:customStyle="1" w:styleId="C0D97A22D3D349C79B36F6115504A4E2">
    <w:name w:val="C0D97A22D3D349C79B36F6115504A4E2"/>
    <w:rsid w:val="001E2812"/>
  </w:style>
  <w:style w:type="paragraph" w:customStyle="1" w:styleId="61B6FC3884804F0381C6A5250B1B3B70">
    <w:name w:val="61B6FC3884804F0381C6A5250B1B3B70"/>
    <w:rsid w:val="008B6CD1"/>
  </w:style>
  <w:style w:type="paragraph" w:customStyle="1" w:styleId="B65A8EE8C6B34B14A7574677845537C6">
    <w:name w:val="B65A8EE8C6B34B14A7574677845537C6"/>
    <w:rsid w:val="008B6CD1"/>
  </w:style>
  <w:style w:type="paragraph" w:customStyle="1" w:styleId="FC38B8C5A1714FE1840126E2BDCF2D19">
    <w:name w:val="FC38B8C5A1714FE1840126E2BDCF2D19"/>
    <w:rsid w:val="008B6CD1"/>
  </w:style>
  <w:style w:type="paragraph" w:customStyle="1" w:styleId="4C29A1F909CF4230AD3643CFCFE3CDB9">
    <w:name w:val="4C29A1F909CF4230AD3643CFCFE3CDB9"/>
    <w:rsid w:val="008B6CD1"/>
  </w:style>
  <w:style w:type="paragraph" w:customStyle="1" w:styleId="5CBDD1F7D1C84562A44D6C282E236BB2">
    <w:name w:val="5CBDD1F7D1C84562A44D6C282E236BB2"/>
    <w:rsid w:val="002B1146"/>
  </w:style>
  <w:style w:type="paragraph" w:customStyle="1" w:styleId="49B2D7831ECD4F1FB8499183590E68C7">
    <w:name w:val="49B2D7831ECD4F1FB8499183590E68C7"/>
    <w:rsid w:val="002B1146"/>
  </w:style>
  <w:style w:type="paragraph" w:customStyle="1" w:styleId="DC71740BD7F540DDBB9948DE163B21C7">
    <w:name w:val="DC71740BD7F540DDBB9948DE163B21C7"/>
    <w:rsid w:val="002B1146"/>
  </w:style>
  <w:style w:type="paragraph" w:customStyle="1" w:styleId="A39D7A4035044AD1A3A92016D5B6B1CF">
    <w:name w:val="A39D7A4035044AD1A3A92016D5B6B1CF"/>
    <w:rsid w:val="002B1146"/>
  </w:style>
  <w:style w:type="paragraph" w:customStyle="1" w:styleId="36DC2990D5F44553A22A0E92C572D01D">
    <w:name w:val="36DC2990D5F44553A22A0E92C572D01D"/>
    <w:rsid w:val="00DF77B8"/>
  </w:style>
  <w:style w:type="paragraph" w:customStyle="1" w:styleId="ABD06CCA4C46407CBC32D4E7A2197C55">
    <w:name w:val="ABD06CCA4C46407CBC32D4E7A2197C55"/>
    <w:rsid w:val="00DF77B8"/>
  </w:style>
  <w:style w:type="paragraph" w:customStyle="1" w:styleId="4230E19D3951423D9FA3D061B0699F29">
    <w:name w:val="4230E19D3951423D9FA3D061B0699F29"/>
    <w:rsid w:val="00DF77B8"/>
  </w:style>
  <w:style w:type="paragraph" w:customStyle="1" w:styleId="7DC9084542614A9A94A9720D01A57321">
    <w:name w:val="7DC9084542614A9A94A9720D01A57321"/>
    <w:rsid w:val="00DF77B8"/>
  </w:style>
  <w:style w:type="paragraph" w:customStyle="1" w:styleId="BE0BF7B78BDF4E3AA11DFC2047E4E68F">
    <w:name w:val="BE0BF7B78BDF4E3AA11DFC2047E4E68F"/>
    <w:rsid w:val="00DF77B8"/>
  </w:style>
  <w:style w:type="paragraph" w:customStyle="1" w:styleId="ED5B6FFA607847D98A3CA6C80D01655A">
    <w:name w:val="ED5B6FFA607847D98A3CA6C80D01655A"/>
    <w:rsid w:val="00DF77B8"/>
  </w:style>
  <w:style w:type="paragraph" w:customStyle="1" w:styleId="BEFBFE480DC041CAA05BDE415A30C7E8">
    <w:name w:val="BEFBFE480DC041CAA05BDE415A30C7E8"/>
    <w:rsid w:val="00DF77B8"/>
  </w:style>
  <w:style w:type="paragraph" w:customStyle="1" w:styleId="19E3610C8F764540A5E9C11579D803D9">
    <w:name w:val="19E3610C8F764540A5E9C11579D803D9"/>
    <w:rsid w:val="00DF77B8"/>
  </w:style>
  <w:style w:type="paragraph" w:customStyle="1" w:styleId="564B3005E7AC4EC39983D912318E03BE">
    <w:name w:val="564B3005E7AC4EC39983D912318E03BE"/>
    <w:rsid w:val="00085192"/>
  </w:style>
  <w:style w:type="paragraph" w:customStyle="1" w:styleId="43F6A9E8124340D4A23676BDA00FA9C8">
    <w:name w:val="43F6A9E8124340D4A23676BDA00FA9C8"/>
    <w:rsid w:val="00085192"/>
  </w:style>
  <w:style w:type="paragraph" w:customStyle="1" w:styleId="47F1319540BE4AE4A1482C3782C400F3">
    <w:name w:val="47F1319540BE4AE4A1482C3782C400F3"/>
    <w:rsid w:val="00085192"/>
  </w:style>
  <w:style w:type="paragraph" w:customStyle="1" w:styleId="5CC6814919834E47B688FACF9833488E">
    <w:name w:val="5CC6814919834E47B688FACF9833488E"/>
    <w:rsid w:val="00085192"/>
  </w:style>
  <w:style w:type="paragraph" w:customStyle="1" w:styleId="F09E483DD8774948B0E3693D876BCF33">
    <w:name w:val="F09E483DD8774948B0E3693D876BCF33"/>
    <w:rsid w:val="00085192"/>
  </w:style>
  <w:style w:type="paragraph" w:customStyle="1" w:styleId="E7FE8A47FFC34E67BC906F0D43DCF256">
    <w:name w:val="E7FE8A47FFC34E67BC906F0D43DCF256"/>
    <w:rsid w:val="00085192"/>
  </w:style>
  <w:style w:type="paragraph" w:customStyle="1" w:styleId="2789FD6B38CF4080A4510DF69CA39782">
    <w:name w:val="2789FD6B38CF4080A4510DF69CA39782"/>
    <w:rsid w:val="00085192"/>
  </w:style>
  <w:style w:type="paragraph" w:customStyle="1" w:styleId="B892FA322AC640BAB4AEBDEC58F7C861">
    <w:name w:val="B892FA322AC640BAB4AEBDEC58F7C861"/>
    <w:rsid w:val="00085192"/>
  </w:style>
  <w:style w:type="paragraph" w:customStyle="1" w:styleId="1D6A8791A495438C8E6158C7225A862A">
    <w:name w:val="1D6A8791A495438C8E6158C7225A862A"/>
    <w:rsid w:val="00085192"/>
  </w:style>
  <w:style w:type="paragraph" w:customStyle="1" w:styleId="61477E6D8ABF4443AD71E7D376256603">
    <w:name w:val="61477E6D8ABF4443AD71E7D376256603"/>
    <w:rsid w:val="00085192"/>
  </w:style>
  <w:style w:type="paragraph" w:customStyle="1" w:styleId="BA8D7D75C2CC4CCEA616068578D17C2A">
    <w:name w:val="BA8D7D75C2CC4CCEA616068578D17C2A"/>
    <w:rsid w:val="00085192"/>
  </w:style>
  <w:style w:type="paragraph" w:customStyle="1" w:styleId="56BC7A74F5E64336BCFA5423786E6C21">
    <w:name w:val="56BC7A74F5E64336BCFA5423786E6C21"/>
    <w:rsid w:val="00085192"/>
  </w:style>
  <w:style w:type="paragraph" w:customStyle="1" w:styleId="1F0E6098CFD745E38468B5E033C6FE62">
    <w:name w:val="1F0E6098CFD745E38468B5E033C6FE62"/>
    <w:rsid w:val="00085192"/>
  </w:style>
  <w:style w:type="paragraph" w:customStyle="1" w:styleId="9777393595304812B24BEF0D47C5540B">
    <w:name w:val="9777393595304812B24BEF0D47C5540B"/>
    <w:rsid w:val="00085192"/>
  </w:style>
  <w:style w:type="paragraph" w:customStyle="1" w:styleId="0B78F49C4B864BF5927DF0E8DE715CD8">
    <w:name w:val="0B78F49C4B864BF5927DF0E8DE715CD8"/>
    <w:rsid w:val="00085192"/>
  </w:style>
  <w:style w:type="paragraph" w:customStyle="1" w:styleId="EE5417CE3E454974A13CD56914BC8650">
    <w:name w:val="EE5417CE3E454974A13CD56914BC8650"/>
    <w:rsid w:val="00085192"/>
  </w:style>
  <w:style w:type="paragraph" w:customStyle="1" w:styleId="491B17AE4064416B960D9BA812D6CA72">
    <w:name w:val="491B17AE4064416B960D9BA812D6CA72"/>
    <w:rsid w:val="00085192"/>
  </w:style>
  <w:style w:type="paragraph" w:customStyle="1" w:styleId="0F4A94AF6AF945BE8C7FA751A481BD07">
    <w:name w:val="0F4A94AF6AF945BE8C7FA751A481BD07"/>
    <w:rsid w:val="00085192"/>
  </w:style>
  <w:style w:type="paragraph" w:customStyle="1" w:styleId="3144289CA6BD44D1835D46D95DC9C510">
    <w:name w:val="3144289CA6BD44D1835D46D95DC9C510"/>
    <w:rsid w:val="00085192"/>
  </w:style>
  <w:style w:type="paragraph" w:customStyle="1" w:styleId="FB23F5C612DF477EA2C5154B8ED04474">
    <w:name w:val="FB23F5C612DF477EA2C5154B8ED04474"/>
    <w:rsid w:val="00085192"/>
  </w:style>
  <w:style w:type="paragraph" w:customStyle="1" w:styleId="A539809900834A8BAD864B65DC7EFA61">
    <w:name w:val="A539809900834A8BAD864B65DC7EFA61"/>
    <w:rsid w:val="00CD1D46"/>
    <w:pPr>
      <w:spacing w:after="160" w:line="259" w:lineRule="auto"/>
    </w:pPr>
  </w:style>
  <w:style w:type="paragraph" w:customStyle="1" w:styleId="6E84779719684B0A8BA126F3B234E79F">
    <w:name w:val="6E84779719684B0A8BA126F3B234E79F"/>
    <w:rsid w:val="00CD1D46"/>
    <w:pPr>
      <w:spacing w:after="160" w:line="259" w:lineRule="auto"/>
    </w:pPr>
  </w:style>
  <w:style w:type="paragraph" w:customStyle="1" w:styleId="6D4F70F47F9243C2BC010FB4608F0AB2">
    <w:name w:val="6D4F70F47F9243C2BC010FB4608F0AB2"/>
    <w:rsid w:val="00720F1E"/>
    <w:pPr>
      <w:spacing w:after="160" w:line="259" w:lineRule="auto"/>
    </w:pPr>
  </w:style>
  <w:style w:type="paragraph" w:customStyle="1" w:styleId="626E21E08EF94443A5D4C44BEC8551DF">
    <w:name w:val="626E21E08EF94443A5D4C44BEC8551DF"/>
    <w:rsid w:val="00B316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3D257-1470-4784-8085-11B0E9348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23</Pages>
  <Words>7022</Words>
  <Characters>40028</Characters>
  <Application>Microsoft Office Word</Application>
  <DocSecurity>0</DocSecurity>
  <PresentationFormat/>
  <Lines>333</Lines>
  <Paragraphs>93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Standards &amp; Practices Committee</Manager>
  <Company>Society of Allied Weight Engineers, Inc.</Company>
  <LinksUpToDate>false</LinksUpToDate>
  <CharactersWithSpaces>46957</CharactersWithSpaces>
  <SharedDoc>false</SharedDoc>
  <HyperlinkBase/>
  <HLinks>
    <vt:vector size="186" baseType="variant">
      <vt:variant>
        <vt:i4>2031664</vt:i4>
      </vt:variant>
      <vt:variant>
        <vt:i4>197</vt:i4>
      </vt:variant>
      <vt:variant>
        <vt:i4>0</vt:i4>
      </vt:variant>
      <vt:variant>
        <vt:i4>5</vt:i4>
      </vt:variant>
      <vt:variant>
        <vt:lpwstr/>
      </vt:variant>
      <vt:variant>
        <vt:lpwstr>_Toc436947658</vt:lpwstr>
      </vt:variant>
      <vt:variant>
        <vt:i4>2031664</vt:i4>
      </vt:variant>
      <vt:variant>
        <vt:i4>191</vt:i4>
      </vt:variant>
      <vt:variant>
        <vt:i4>0</vt:i4>
      </vt:variant>
      <vt:variant>
        <vt:i4>5</vt:i4>
      </vt:variant>
      <vt:variant>
        <vt:lpwstr/>
      </vt:variant>
      <vt:variant>
        <vt:lpwstr>_Toc436947657</vt:lpwstr>
      </vt:variant>
      <vt:variant>
        <vt:i4>2031664</vt:i4>
      </vt:variant>
      <vt:variant>
        <vt:i4>185</vt:i4>
      </vt:variant>
      <vt:variant>
        <vt:i4>0</vt:i4>
      </vt:variant>
      <vt:variant>
        <vt:i4>5</vt:i4>
      </vt:variant>
      <vt:variant>
        <vt:lpwstr/>
      </vt:variant>
      <vt:variant>
        <vt:lpwstr>_Toc436947656</vt:lpwstr>
      </vt:variant>
      <vt:variant>
        <vt:i4>2031664</vt:i4>
      </vt:variant>
      <vt:variant>
        <vt:i4>179</vt:i4>
      </vt:variant>
      <vt:variant>
        <vt:i4>0</vt:i4>
      </vt:variant>
      <vt:variant>
        <vt:i4>5</vt:i4>
      </vt:variant>
      <vt:variant>
        <vt:lpwstr/>
      </vt:variant>
      <vt:variant>
        <vt:lpwstr>_Toc436947655</vt:lpwstr>
      </vt:variant>
      <vt:variant>
        <vt:i4>2031664</vt:i4>
      </vt:variant>
      <vt:variant>
        <vt:i4>170</vt:i4>
      </vt:variant>
      <vt:variant>
        <vt:i4>0</vt:i4>
      </vt:variant>
      <vt:variant>
        <vt:i4>5</vt:i4>
      </vt:variant>
      <vt:variant>
        <vt:lpwstr/>
      </vt:variant>
      <vt:variant>
        <vt:lpwstr>_Toc436947654</vt:lpwstr>
      </vt:variant>
      <vt:variant>
        <vt:i4>2031664</vt:i4>
      </vt:variant>
      <vt:variant>
        <vt:i4>161</vt:i4>
      </vt:variant>
      <vt:variant>
        <vt:i4>0</vt:i4>
      </vt:variant>
      <vt:variant>
        <vt:i4>5</vt:i4>
      </vt:variant>
      <vt:variant>
        <vt:lpwstr/>
      </vt:variant>
      <vt:variant>
        <vt:lpwstr>_Toc436947653</vt:lpwstr>
      </vt:variant>
      <vt:variant>
        <vt:i4>2031664</vt:i4>
      </vt:variant>
      <vt:variant>
        <vt:i4>155</vt:i4>
      </vt:variant>
      <vt:variant>
        <vt:i4>0</vt:i4>
      </vt:variant>
      <vt:variant>
        <vt:i4>5</vt:i4>
      </vt:variant>
      <vt:variant>
        <vt:lpwstr/>
      </vt:variant>
      <vt:variant>
        <vt:lpwstr>_Toc436947652</vt:lpwstr>
      </vt:variant>
      <vt:variant>
        <vt:i4>2031664</vt:i4>
      </vt:variant>
      <vt:variant>
        <vt:i4>149</vt:i4>
      </vt:variant>
      <vt:variant>
        <vt:i4>0</vt:i4>
      </vt:variant>
      <vt:variant>
        <vt:i4>5</vt:i4>
      </vt:variant>
      <vt:variant>
        <vt:lpwstr/>
      </vt:variant>
      <vt:variant>
        <vt:lpwstr>_Toc436947651</vt:lpwstr>
      </vt:variant>
      <vt:variant>
        <vt:i4>2031664</vt:i4>
      </vt:variant>
      <vt:variant>
        <vt:i4>143</vt:i4>
      </vt:variant>
      <vt:variant>
        <vt:i4>0</vt:i4>
      </vt:variant>
      <vt:variant>
        <vt:i4>5</vt:i4>
      </vt:variant>
      <vt:variant>
        <vt:lpwstr/>
      </vt:variant>
      <vt:variant>
        <vt:lpwstr>_Toc436947650</vt:lpwstr>
      </vt:variant>
      <vt:variant>
        <vt:i4>1966128</vt:i4>
      </vt:variant>
      <vt:variant>
        <vt:i4>137</vt:i4>
      </vt:variant>
      <vt:variant>
        <vt:i4>0</vt:i4>
      </vt:variant>
      <vt:variant>
        <vt:i4>5</vt:i4>
      </vt:variant>
      <vt:variant>
        <vt:lpwstr/>
      </vt:variant>
      <vt:variant>
        <vt:lpwstr>_Toc436947648</vt:lpwstr>
      </vt:variant>
      <vt:variant>
        <vt:i4>1966128</vt:i4>
      </vt:variant>
      <vt:variant>
        <vt:i4>131</vt:i4>
      </vt:variant>
      <vt:variant>
        <vt:i4>0</vt:i4>
      </vt:variant>
      <vt:variant>
        <vt:i4>5</vt:i4>
      </vt:variant>
      <vt:variant>
        <vt:lpwstr/>
      </vt:variant>
      <vt:variant>
        <vt:lpwstr>_Toc436947647</vt:lpwstr>
      </vt:variant>
      <vt:variant>
        <vt:i4>1966128</vt:i4>
      </vt:variant>
      <vt:variant>
        <vt:i4>125</vt:i4>
      </vt:variant>
      <vt:variant>
        <vt:i4>0</vt:i4>
      </vt:variant>
      <vt:variant>
        <vt:i4>5</vt:i4>
      </vt:variant>
      <vt:variant>
        <vt:lpwstr/>
      </vt:variant>
      <vt:variant>
        <vt:lpwstr>_Toc436947646</vt:lpwstr>
      </vt:variant>
      <vt:variant>
        <vt:i4>1966128</vt:i4>
      </vt:variant>
      <vt:variant>
        <vt:i4>119</vt:i4>
      </vt:variant>
      <vt:variant>
        <vt:i4>0</vt:i4>
      </vt:variant>
      <vt:variant>
        <vt:i4>5</vt:i4>
      </vt:variant>
      <vt:variant>
        <vt:lpwstr/>
      </vt:variant>
      <vt:variant>
        <vt:lpwstr>_Toc436947643</vt:lpwstr>
      </vt:variant>
      <vt:variant>
        <vt:i4>1966128</vt:i4>
      </vt:variant>
      <vt:variant>
        <vt:i4>113</vt:i4>
      </vt:variant>
      <vt:variant>
        <vt:i4>0</vt:i4>
      </vt:variant>
      <vt:variant>
        <vt:i4>5</vt:i4>
      </vt:variant>
      <vt:variant>
        <vt:lpwstr/>
      </vt:variant>
      <vt:variant>
        <vt:lpwstr>_Toc436947642</vt:lpwstr>
      </vt:variant>
      <vt:variant>
        <vt:i4>1966128</vt:i4>
      </vt:variant>
      <vt:variant>
        <vt:i4>107</vt:i4>
      </vt:variant>
      <vt:variant>
        <vt:i4>0</vt:i4>
      </vt:variant>
      <vt:variant>
        <vt:i4>5</vt:i4>
      </vt:variant>
      <vt:variant>
        <vt:lpwstr/>
      </vt:variant>
      <vt:variant>
        <vt:lpwstr>_Toc436947641</vt:lpwstr>
      </vt:variant>
      <vt:variant>
        <vt:i4>1966128</vt:i4>
      </vt:variant>
      <vt:variant>
        <vt:i4>101</vt:i4>
      </vt:variant>
      <vt:variant>
        <vt:i4>0</vt:i4>
      </vt:variant>
      <vt:variant>
        <vt:i4>5</vt:i4>
      </vt:variant>
      <vt:variant>
        <vt:lpwstr/>
      </vt:variant>
      <vt:variant>
        <vt:lpwstr>_Toc436947640</vt:lpwstr>
      </vt:variant>
      <vt:variant>
        <vt:i4>1638448</vt:i4>
      </vt:variant>
      <vt:variant>
        <vt:i4>95</vt:i4>
      </vt:variant>
      <vt:variant>
        <vt:i4>0</vt:i4>
      </vt:variant>
      <vt:variant>
        <vt:i4>5</vt:i4>
      </vt:variant>
      <vt:variant>
        <vt:lpwstr/>
      </vt:variant>
      <vt:variant>
        <vt:lpwstr>_Toc436947639</vt:lpwstr>
      </vt:variant>
      <vt:variant>
        <vt:i4>1638448</vt:i4>
      </vt:variant>
      <vt:variant>
        <vt:i4>89</vt:i4>
      </vt:variant>
      <vt:variant>
        <vt:i4>0</vt:i4>
      </vt:variant>
      <vt:variant>
        <vt:i4>5</vt:i4>
      </vt:variant>
      <vt:variant>
        <vt:lpwstr/>
      </vt:variant>
      <vt:variant>
        <vt:lpwstr>_Toc436947638</vt:lpwstr>
      </vt:variant>
      <vt:variant>
        <vt:i4>1638448</vt:i4>
      </vt:variant>
      <vt:variant>
        <vt:i4>83</vt:i4>
      </vt:variant>
      <vt:variant>
        <vt:i4>0</vt:i4>
      </vt:variant>
      <vt:variant>
        <vt:i4>5</vt:i4>
      </vt:variant>
      <vt:variant>
        <vt:lpwstr/>
      </vt:variant>
      <vt:variant>
        <vt:lpwstr>_Toc436947637</vt:lpwstr>
      </vt:variant>
      <vt:variant>
        <vt:i4>1638448</vt:i4>
      </vt:variant>
      <vt:variant>
        <vt:i4>77</vt:i4>
      </vt:variant>
      <vt:variant>
        <vt:i4>0</vt:i4>
      </vt:variant>
      <vt:variant>
        <vt:i4>5</vt:i4>
      </vt:variant>
      <vt:variant>
        <vt:lpwstr/>
      </vt:variant>
      <vt:variant>
        <vt:lpwstr>_Toc436947636</vt:lpwstr>
      </vt:variant>
      <vt:variant>
        <vt:i4>1638448</vt:i4>
      </vt:variant>
      <vt:variant>
        <vt:i4>71</vt:i4>
      </vt:variant>
      <vt:variant>
        <vt:i4>0</vt:i4>
      </vt:variant>
      <vt:variant>
        <vt:i4>5</vt:i4>
      </vt:variant>
      <vt:variant>
        <vt:lpwstr/>
      </vt:variant>
      <vt:variant>
        <vt:lpwstr>_Toc436947635</vt:lpwstr>
      </vt:variant>
      <vt:variant>
        <vt:i4>1638448</vt:i4>
      </vt:variant>
      <vt:variant>
        <vt:i4>65</vt:i4>
      </vt:variant>
      <vt:variant>
        <vt:i4>0</vt:i4>
      </vt:variant>
      <vt:variant>
        <vt:i4>5</vt:i4>
      </vt:variant>
      <vt:variant>
        <vt:lpwstr/>
      </vt:variant>
      <vt:variant>
        <vt:lpwstr>_Toc436947634</vt:lpwstr>
      </vt:variant>
      <vt:variant>
        <vt:i4>1638448</vt:i4>
      </vt:variant>
      <vt:variant>
        <vt:i4>59</vt:i4>
      </vt:variant>
      <vt:variant>
        <vt:i4>0</vt:i4>
      </vt:variant>
      <vt:variant>
        <vt:i4>5</vt:i4>
      </vt:variant>
      <vt:variant>
        <vt:lpwstr/>
      </vt:variant>
      <vt:variant>
        <vt:lpwstr>_Toc436947633</vt:lpwstr>
      </vt:variant>
      <vt:variant>
        <vt:i4>1638448</vt:i4>
      </vt:variant>
      <vt:variant>
        <vt:i4>53</vt:i4>
      </vt:variant>
      <vt:variant>
        <vt:i4>0</vt:i4>
      </vt:variant>
      <vt:variant>
        <vt:i4>5</vt:i4>
      </vt:variant>
      <vt:variant>
        <vt:lpwstr/>
      </vt:variant>
      <vt:variant>
        <vt:lpwstr>_Toc436947632</vt:lpwstr>
      </vt:variant>
      <vt:variant>
        <vt:i4>1638448</vt:i4>
      </vt:variant>
      <vt:variant>
        <vt:i4>47</vt:i4>
      </vt:variant>
      <vt:variant>
        <vt:i4>0</vt:i4>
      </vt:variant>
      <vt:variant>
        <vt:i4>5</vt:i4>
      </vt:variant>
      <vt:variant>
        <vt:lpwstr/>
      </vt:variant>
      <vt:variant>
        <vt:lpwstr>_Toc436947631</vt:lpwstr>
      </vt:variant>
      <vt:variant>
        <vt:i4>1638448</vt:i4>
      </vt:variant>
      <vt:variant>
        <vt:i4>41</vt:i4>
      </vt:variant>
      <vt:variant>
        <vt:i4>0</vt:i4>
      </vt:variant>
      <vt:variant>
        <vt:i4>5</vt:i4>
      </vt:variant>
      <vt:variant>
        <vt:lpwstr/>
      </vt:variant>
      <vt:variant>
        <vt:lpwstr>_Toc436947630</vt:lpwstr>
      </vt:variant>
      <vt:variant>
        <vt:i4>1572912</vt:i4>
      </vt:variant>
      <vt:variant>
        <vt:i4>35</vt:i4>
      </vt:variant>
      <vt:variant>
        <vt:i4>0</vt:i4>
      </vt:variant>
      <vt:variant>
        <vt:i4>5</vt:i4>
      </vt:variant>
      <vt:variant>
        <vt:lpwstr/>
      </vt:variant>
      <vt:variant>
        <vt:lpwstr>_Toc436947629</vt:lpwstr>
      </vt:variant>
      <vt:variant>
        <vt:i4>1572912</vt:i4>
      </vt:variant>
      <vt:variant>
        <vt:i4>29</vt:i4>
      </vt:variant>
      <vt:variant>
        <vt:i4>0</vt:i4>
      </vt:variant>
      <vt:variant>
        <vt:i4>5</vt:i4>
      </vt:variant>
      <vt:variant>
        <vt:lpwstr/>
      </vt:variant>
      <vt:variant>
        <vt:lpwstr>_Toc436947628</vt:lpwstr>
      </vt:variant>
      <vt:variant>
        <vt:i4>1572912</vt:i4>
      </vt:variant>
      <vt:variant>
        <vt:i4>23</vt:i4>
      </vt:variant>
      <vt:variant>
        <vt:i4>0</vt:i4>
      </vt:variant>
      <vt:variant>
        <vt:i4>5</vt:i4>
      </vt:variant>
      <vt:variant>
        <vt:lpwstr/>
      </vt:variant>
      <vt:variant>
        <vt:lpwstr>_Toc436947627</vt:lpwstr>
      </vt:variant>
      <vt:variant>
        <vt:i4>1572912</vt:i4>
      </vt:variant>
      <vt:variant>
        <vt:i4>17</vt:i4>
      </vt:variant>
      <vt:variant>
        <vt:i4>0</vt:i4>
      </vt:variant>
      <vt:variant>
        <vt:i4>5</vt:i4>
      </vt:variant>
      <vt:variant>
        <vt:lpwstr/>
      </vt:variant>
      <vt:variant>
        <vt:lpwstr>_Toc436947626</vt:lpwstr>
      </vt:variant>
      <vt:variant>
        <vt:i4>6029404</vt:i4>
      </vt:variant>
      <vt:variant>
        <vt:i4>12</vt:i4>
      </vt:variant>
      <vt:variant>
        <vt:i4>0</vt:i4>
      </vt:variant>
      <vt:variant>
        <vt:i4>5</vt:i4>
      </vt:variant>
      <vt:variant>
        <vt:lpwstr>http://www.sawe.org/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Recommended Practice</dc:subject>
  <dc:creator>SAWE Standards Review Board (SRB)</dc:creator>
  <dc:description>Copyrighted by the
Society of Allied Weight Engineers (SAWE), Inc. 
P.O. Box 60024, Terminal Annex
Los Angeles, CA  90060
www.SAWE.org</dc:description>
  <cp:lastModifiedBy>andy schuster</cp:lastModifiedBy>
  <cp:revision>12</cp:revision>
  <cp:lastPrinted>2016-01-22T16:19:00Z</cp:lastPrinted>
  <dcterms:created xsi:type="dcterms:W3CDTF">2019-08-21T23:33:00Z</dcterms:created>
  <dcterms:modified xsi:type="dcterms:W3CDTF">2019-08-27T18:08:00Z</dcterms:modified>
  <dc:language/>
  <cp:version/>
</cp:coreProperties>
</file>