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98" w:rsidRDefault="00201E98" w:rsidP="00DF3A3F">
      <w:bookmarkStart w:id="0" w:name="_GoBack"/>
      <w:bookmarkEnd w:id="0"/>
    </w:p>
    <w:sdt>
      <w:sdtPr>
        <w:rPr>
          <w:rFonts w:asciiTheme="minorHAnsi" w:eastAsiaTheme="minorHAnsi" w:hAnsiTheme="minorHAnsi" w:cstheme="minorBidi"/>
          <w:color w:val="auto"/>
          <w:sz w:val="22"/>
          <w:szCs w:val="22"/>
        </w:rPr>
        <w:id w:val="837348330"/>
        <w:docPartObj>
          <w:docPartGallery w:val="Table of Contents"/>
          <w:docPartUnique/>
        </w:docPartObj>
      </w:sdtPr>
      <w:sdtEndPr>
        <w:rPr>
          <w:b/>
          <w:bCs/>
          <w:noProof/>
        </w:rPr>
      </w:sdtEndPr>
      <w:sdtContent>
        <w:p w:rsidR="00DF3A3F" w:rsidRDefault="00DF3A3F" w:rsidP="00DF3A3F">
          <w:pPr>
            <w:pStyle w:val="TOCHeading"/>
            <w:spacing w:before="0" w:line="240" w:lineRule="auto"/>
          </w:pPr>
          <w:r>
            <w:t>Table of Contents</w:t>
          </w:r>
        </w:p>
        <w:p w:rsidR="00E61E5A" w:rsidRDefault="00DF3A3F">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499908" w:history="1">
            <w:r w:rsidR="00E61E5A" w:rsidRPr="007306DD">
              <w:rPr>
                <w:rStyle w:val="Hyperlink"/>
                <w:noProof/>
              </w:rPr>
              <w:t>Unit Weights – Materials</w:t>
            </w:r>
            <w:r w:rsidR="00E61E5A">
              <w:rPr>
                <w:noProof/>
                <w:webHidden/>
              </w:rPr>
              <w:tab/>
            </w:r>
            <w:r w:rsidR="00E61E5A">
              <w:rPr>
                <w:noProof/>
                <w:webHidden/>
              </w:rPr>
              <w:fldChar w:fldCharType="begin"/>
            </w:r>
            <w:r w:rsidR="00E61E5A">
              <w:rPr>
                <w:noProof/>
                <w:webHidden/>
              </w:rPr>
              <w:instrText xml:space="preserve"> PAGEREF _Toc32499908 \h </w:instrText>
            </w:r>
            <w:r w:rsidR="00E61E5A">
              <w:rPr>
                <w:noProof/>
                <w:webHidden/>
              </w:rPr>
            </w:r>
            <w:r w:rsidR="00E61E5A">
              <w:rPr>
                <w:noProof/>
                <w:webHidden/>
              </w:rPr>
              <w:fldChar w:fldCharType="separate"/>
            </w:r>
            <w:r w:rsidR="00E61E5A">
              <w:rPr>
                <w:noProof/>
                <w:webHidden/>
              </w:rPr>
              <w:t>2</w:t>
            </w:r>
            <w:r w:rsidR="00E61E5A">
              <w:rPr>
                <w:noProof/>
                <w:webHidden/>
              </w:rPr>
              <w:fldChar w:fldCharType="end"/>
            </w:r>
          </w:hyperlink>
        </w:p>
        <w:p w:rsidR="00E61E5A" w:rsidRDefault="00390192">
          <w:pPr>
            <w:pStyle w:val="TOC2"/>
            <w:rPr>
              <w:rFonts w:eastAsiaTheme="minorEastAsia"/>
              <w:noProof/>
            </w:rPr>
          </w:pPr>
          <w:hyperlink w:anchor="_Toc32499909" w:history="1">
            <w:r w:rsidR="00E61E5A" w:rsidRPr="007306DD">
              <w:rPr>
                <w:rStyle w:val="Hyperlink"/>
                <w:noProof/>
              </w:rPr>
              <w:t>Steel structural shapes</w:t>
            </w:r>
            <w:r w:rsidR="00E61E5A">
              <w:rPr>
                <w:noProof/>
                <w:webHidden/>
              </w:rPr>
              <w:tab/>
            </w:r>
            <w:r w:rsidR="00E61E5A">
              <w:rPr>
                <w:noProof/>
                <w:webHidden/>
              </w:rPr>
              <w:fldChar w:fldCharType="begin"/>
            </w:r>
            <w:r w:rsidR="00E61E5A">
              <w:rPr>
                <w:noProof/>
                <w:webHidden/>
              </w:rPr>
              <w:instrText xml:space="preserve"> PAGEREF _Toc32499909 \h </w:instrText>
            </w:r>
            <w:r w:rsidR="00E61E5A">
              <w:rPr>
                <w:noProof/>
                <w:webHidden/>
              </w:rPr>
            </w:r>
            <w:r w:rsidR="00E61E5A">
              <w:rPr>
                <w:noProof/>
                <w:webHidden/>
              </w:rPr>
              <w:fldChar w:fldCharType="separate"/>
            </w:r>
            <w:r w:rsidR="00E61E5A">
              <w:rPr>
                <w:noProof/>
                <w:webHidden/>
              </w:rPr>
              <w:t>2</w:t>
            </w:r>
            <w:r w:rsidR="00E61E5A">
              <w:rPr>
                <w:noProof/>
                <w:webHidden/>
              </w:rPr>
              <w:fldChar w:fldCharType="end"/>
            </w:r>
          </w:hyperlink>
        </w:p>
        <w:p w:rsidR="00E61E5A" w:rsidRDefault="00390192">
          <w:pPr>
            <w:pStyle w:val="TOC2"/>
            <w:rPr>
              <w:rFonts w:eastAsiaTheme="minorEastAsia"/>
              <w:noProof/>
            </w:rPr>
          </w:pPr>
          <w:hyperlink w:anchor="_Toc32499910" w:history="1">
            <w:r w:rsidR="00E61E5A" w:rsidRPr="007306DD">
              <w:rPr>
                <w:rStyle w:val="Hyperlink"/>
                <w:noProof/>
              </w:rPr>
              <w:t>Marine Section of Handbook</w:t>
            </w:r>
            <w:r w:rsidR="00E61E5A">
              <w:rPr>
                <w:noProof/>
                <w:webHidden/>
              </w:rPr>
              <w:tab/>
            </w:r>
            <w:r w:rsidR="00E61E5A">
              <w:rPr>
                <w:noProof/>
                <w:webHidden/>
              </w:rPr>
              <w:fldChar w:fldCharType="begin"/>
            </w:r>
            <w:r w:rsidR="00E61E5A">
              <w:rPr>
                <w:noProof/>
                <w:webHidden/>
              </w:rPr>
              <w:instrText xml:space="preserve"> PAGEREF _Toc32499910 \h </w:instrText>
            </w:r>
            <w:r w:rsidR="00E61E5A">
              <w:rPr>
                <w:noProof/>
                <w:webHidden/>
              </w:rPr>
            </w:r>
            <w:r w:rsidR="00E61E5A">
              <w:rPr>
                <w:noProof/>
                <w:webHidden/>
              </w:rPr>
              <w:fldChar w:fldCharType="separate"/>
            </w:r>
            <w:r w:rsidR="00E61E5A">
              <w:rPr>
                <w:noProof/>
                <w:webHidden/>
              </w:rPr>
              <w:t>2</w:t>
            </w:r>
            <w:r w:rsidR="00E61E5A">
              <w:rPr>
                <w:noProof/>
                <w:webHidden/>
              </w:rPr>
              <w:fldChar w:fldCharType="end"/>
            </w:r>
          </w:hyperlink>
        </w:p>
        <w:p w:rsidR="00E61E5A" w:rsidRDefault="00390192">
          <w:pPr>
            <w:pStyle w:val="TOC2"/>
            <w:rPr>
              <w:rFonts w:eastAsiaTheme="minorEastAsia"/>
              <w:noProof/>
            </w:rPr>
          </w:pPr>
          <w:hyperlink w:anchor="_Toc32499911" w:history="1">
            <w:r w:rsidR="00E61E5A" w:rsidRPr="007306DD">
              <w:rPr>
                <w:rStyle w:val="Hyperlink"/>
                <w:noProof/>
              </w:rPr>
              <w:t>UK Shapes</w:t>
            </w:r>
            <w:r w:rsidR="00E61E5A">
              <w:rPr>
                <w:noProof/>
                <w:webHidden/>
              </w:rPr>
              <w:tab/>
            </w:r>
            <w:r w:rsidR="00E61E5A">
              <w:rPr>
                <w:noProof/>
                <w:webHidden/>
              </w:rPr>
              <w:fldChar w:fldCharType="begin"/>
            </w:r>
            <w:r w:rsidR="00E61E5A">
              <w:rPr>
                <w:noProof/>
                <w:webHidden/>
              </w:rPr>
              <w:instrText xml:space="preserve"> PAGEREF _Toc32499911 \h </w:instrText>
            </w:r>
            <w:r w:rsidR="00E61E5A">
              <w:rPr>
                <w:noProof/>
                <w:webHidden/>
              </w:rPr>
            </w:r>
            <w:r w:rsidR="00E61E5A">
              <w:rPr>
                <w:noProof/>
                <w:webHidden/>
              </w:rPr>
              <w:fldChar w:fldCharType="separate"/>
            </w:r>
            <w:r w:rsidR="00E61E5A">
              <w:rPr>
                <w:noProof/>
                <w:webHidden/>
              </w:rPr>
              <w:t>2</w:t>
            </w:r>
            <w:r w:rsidR="00E61E5A">
              <w:rPr>
                <w:noProof/>
                <w:webHidden/>
              </w:rPr>
              <w:fldChar w:fldCharType="end"/>
            </w:r>
          </w:hyperlink>
        </w:p>
        <w:p w:rsidR="00E61E5A" w:rsidRDefault="00390192">
          <w:pPr>
            <w:pStyle w:val="TOC2"/>
            <w:rPr>
              <w:rFonts w:eastAsiaTheme="minorEastAsia"/>
              <w:noProof/>
            </w:rPr>
          </w:pPr>
          <w:hyperlink w:anchor="_Toc32499912" w:history="1">
            <w:r w:rsidR="00E61E5A" w:rsidRPr="007306DD">
              <w:rPr>
                <w:rStyle w:val="Hyperlink"/>
                <w:noProof/>
              </w:rPr>
              <w:t>Pipe  &gt; 14”</w:t>
            </w:r>
            <w:r w:rsidR="00E61E5A">
              <w:rPr>
                <w:noProof/>
                <w:webHidden/>
              </w:rPr>
              <w:tab/>
            </w:r>
            <w:r w:rsidR="00E61E5A">
              <w:rPr>
                <w:noProof/>
                <w:webHidden/>
              </w:rPr>
              <w:fldChar w:fldCharType="begin"/>
            </w:r>
            <w:r w:rsidR="00E61E5A">
              <w:rPr>
                <w:noProof/>
                <w:webHidden/>
              </w:rPr>
              <w:instrText xml:space="preserve"> PAGEREF _Toc32499912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3" w:history="1">
            <w:r w:rsidR="00E61E5A" w:rsidRPr="007306DD">
              <w:rPr>
                <w:rStyle w:val="Hyperlink"/>
                <w:noProof/>
              </w:rPr>
              <w:t>Marine Section</w:t>
            </w:r>
            <w:r w:rsidR="00E61E5A">
              <w:rPr>
                <w:noProof/>
                <w:webHidden/>
              </w:rPr>
              <w:tab/>
            </w:r>
            <w:r w:rsidR="00E61E5A">
              <w:rPr>
                <w:noProof/>
                <w:webHidden/>
              </w:rPr>
              <w:fldChar w:fldCharType="begin"/>
            </w:r>
            <w:r w:rsidR="00E61E5A">
              <w:rPr>
                <w:noProof/>
                <w:webHidden/>
              </w:rPr>
              <w:instrText xml:space="preserve"> PAGEREF _Toc32499913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4" w:history="1">
            <w:r w:rsidR="00E61E5A" w:rsidRPr="007306DD">
              <w:rPr>
                <w:rStyle w:val="Hyperlink"/>
                <w:noProof/>
              </w:rPr>
              <w:t>Offshore Pipe</w:t>
            </w:r>
            <w:r w:rsidR="00E61E5A">
              <w:rPr>
                <w:noProof/>
                <w:webHidden/>
              </w:rPr>
              <w:tab/>
            </w:r>
            <w:r w:rsidR="00E61E5A">
              <w:rPr>
                <w:noProof/>
                <w:webHidden/>
              </w:rPr>
              <w:fldChar w:fldCharType="begin"/>
            </w:r>
            <w:r w:rsidR="00E61E5A">
              <w:rPr>
                <w:noProof/>
                <w:webHidden/>
              </w:rPr>
              <w:instrText xml:space="preserve"> PAGEREF _Toc32499914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5" w:history="1">
            <w:r w:rsidR="00E61E5A" w:rsidRPr="007306DD">
              <w:rPr>
                <w:rStyle w:val="Hyperlink"/>
                <w:noProof/>
              </w:rPr>
              <w:t>FRP</w:t>
            </w:r>
            <w:r w:rsidR="00E61E5A">
              <w:rPr>
                <w:noProof/>
                <w:webHidden/>
              </w:rPr>
              <w:tab/>
            </w:r>
            <w:r w:rsidR="00E61E5A">
              <w:rPr>
                <w:noProof/>
                <w:webHidden/>
              </w:rPr>
              <w:fldChar w:fldCharType="begin"/>
            </w:r>
            <w:r w:rsidR="00E61E5A">
              <w:rPr>
                <w:noProof/>
                <w:webHidden/>
              </w:rPr>
              <w:instrText xml:space="preserve"> PAGEREF _Toc32499915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6" w:history="1">
            <w:r w:rsidR="00E61E5A" w:rsidRPr="007306DD">
              <w:rPr>
                <w:rStyle w:val="Hyperlink"/>
                <w:noProof/>
              </w:rPr>
              <w:t>drilling Pipe</w:t>
            </w:r>
            <w:r w:rsidR="00E61E5A">
              <w:rPr>
                <w:noProof/>
                <w:webHidden/>
              </w:rPr>
              <w:tab/>
            </w:r>
            <w:r w:rsidR="00E61E5A">
              <w:rPr>
                <w:noProof/>
                <w:webHidden/>
              </w:rPr>
              <w:fldChar w:fldCharType="begin"/>
            </w:r>
            <w:r w:rsidR="00E61E5A">
              <w:rPr>
                <w:noProof/>
                <w:webHidden/>
              </w:rPr>
              <w:instrText xml:space="preserve"> PAGEREF _Toc32499916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7" w:history="1">
            <w:r w:rsidR="00E61E5A" w:rsidRPr="007306DD">
              <w:rPr>
                <w:rStyle w:val="Hyperlink"/>
                <w:noProof/>
              </w:rPr>
              <w:t>Riser</w:t>
            </w:r>
            <w:r w:rsidR="00E61E5A">
              <w:rPr>
                <w:noProof/>
                <w:webHidden/>
              </w:rPr>
              <w:tab/>
            </w:r>
            <w:r w:rsidR="00E61E5A">
              <w:rPr>
                <w:noProof/>
                <w:webHidden/>
              </w:rPr>
              <w:fldChar w:fldCharType="begin"/>
            </w:r>
            <w:r w:rsidR="00E61E5A">
              <w:rPr>
                <w:noProof/>
                <w:webHidden/>
              </w:rPr>
              <w:instrText xml:space="preserve"> PAGEREF _Toc32499917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8" w:history="1">
            <w:r w:rsidR="00E61E5A" w:rsidRPr="007306DD">
              <w:rPr>
                <w:rStyle w:val="Hyperlink"/>
                <w:noProof/>
              </w:rPr>
              <w:t>production liquids Muds, etc</w:t>
            </w:r>
            <w:r w:rsidR="00E61E5A">
              <w:rPr>
                <w:noProof/>
                <w:webHidden/>
              </w:rPr>
              <w:tab/>
            </w:r>
            <w:r w:rsidR="00E61E5A">
              <w:rPr>
                <w:noProof/>
                <w:webHidden/>
              </w:rPr>
              <w:fldChar w:fldCharType="begin"/>
            </w:r>
            <w:r w:rsidR="00E61E5A">
              <w:rPr>
                <w:noProof/>
                <w:webHidden/>
              </w:rPr>
              <w:instrText xml:space="preserve"> PAGEREF _Toc32499918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19" w:history="1">
            <w:r w:rsidR="00E61E5A" w:rsidRPr="007306DD">
              <w:rPr>
                <w:rStyle w:val="Hyperlink"/>
                <w:noProof/>
              </w:rPr>
              <w:t>insulation</w:t>
            </w:r>
            <w:r w:rsidR="00E61E5A">
              <w:rPr>
                <w:noProof/>
                <w:webHidden/>
              </w:rPr>
              <w:tab/>
            </w:r>
            <w:r w:rsidR="00E61E5A">
              <w:rPr>
                <w:noProof/>
                <w:webHidden/>
              </w:rPr>
              <w:fldChar w:fldCharType="begin"/>
            </w:r>
            <w:r w:rsidR="00E61E5A">
              <w:rPr>
                <w:noProof/>
                <w:webHidden/>
              </w:rPr>
              <w:instrText xml:space="preserve"> PAGEREF _Toc32499919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1"/>
            <w:rPr>
              <w:rFonts w:eastAsiaTheme="minorEastAsia"/>
              <w:noProof/>
            </w:rPr>
          </w:pPr>
          <w:hyperlink w:anchor="_Toc32499920" w:history="1">
            <w:r w:rsidR="00E61E5A" w:rsidRPr="007306DD">
              <w:rPr>
                <w:rStyle w:val="Hyperlink"/>
                <w:noProof/>
              </w:rPr>
              <w:t>Unit Weight – Equipment</w:t>
            </w:r>
            <w:r w:rsidR="00E61E5A">
              <w:rPr>
                <w:noProof/>
                <w:webHidden/>
              </w:rPr>
              <w:tab/>
            </w:r>
            <w:r w:rsidR="00E61E5A">
              <w:rPr>
                <w:noProof/>
                <w:webHidden/>
              </w:rPr>
              <w:fldChar w:fldCharType="begin"/>
            </w:r>
            <w:r w:rsidR="00E61E5A">
              <w:rPr>
                <w:noProof/>
                <w:webHidden/>
              </w:rPr>
              <w:instrText xml:space="preserve"> PAGEREF _Toc32499920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21" w:history="1">
            <w:r w:rsidR="00E61E5A" w:rsidRPr="007306DD">
              <w:rPr>
                <w:rStyle w:val="Hyperlink"/>
                <w:noProof/>
              </w:rPr>
              <w:t>Drilling</w:t>
            </w:r>
            <w:r w:rsidR="00E61E5A">
              <w:rPr>
                <w:noProof/>
                <w:webHidden/>
              </w:rPr>
              <w:tab/>
            </w:r>
            <w:r w:rsidR="00E61E5A">
              <w:rPr>
                <w:noProof/>
                <w:webHidden/>
              </w:rPr>
              <w:fldChar w:fldCharType="begin"/>
            </w:r>
            <w:r w:rsidR="00E61E5A">
              <w:rPr>
                <w:noProof/>
                <w:webHidden/>
              </w:rPr>
              <w:instrText xml:space="preserve"> PAGEREF _Toc32499921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22" w:history="1">
            <w:r w:rsidR="00E61E5A" w:rsidRPr="007306DD">
              <w:rPr>
                <w:rStyle w:val="Hyperlink"/>
                <w:noProof/>
              </w:rPr>
              <w:t>Production</w:t>
            </w:r>
            <w:r w:rsidR="00E61E5A">
              <w:rPr>
                <w:noProof/>
                <w:webHidden/>
              </w:rPr>
              <w:tab/>
            </w:r>
            <w:r w:rsidR="00E61E5A">
              <w:rPr>
                <w:noProof/>
                <w:webHidden/>
              </w:rPr>
              <w:fldChar w:fldCharType="begin"/>
            </w:r>
            <w:r w:rsidR="00E61E5A">
              <w:rPr>
                <w:noProof/>
                <w:webHidden/>
              </w:rPr>
              <w:instrText xml:space="preserve"> PAGEREF _Toc32499922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23" w:history="1">
            <w:r w:rsidR="00E61E5A" w:rsidRPr="007306DD">
              <w:rPr>
                <w:rStyle w:val="Hyperlink"/>
                <w:noProof/>
              </w:rPr>
              <w:t>Platform</w:t>
            </w:r>
            <w:r w:rsidR="00E61E5A">
              <w:rPr>
                <w:noProof/>
                <w:webHidden/>
              </w:rPr>
              <w:tab/>
            </w:r>
            <w:r w:rsidR="00E61E5A">
              <w:rPr>
                <w:noProof/>
                <w:webHidden/>
              </w:rPr>
              <w:fldChar w:fldCharType="begin"/>
            </w:r>
            <w:r w:rsidR="00E61E5A">
              <w:rPr>
                <w:noProof/>
                <w:webHidden/>
              </w:rPr>
              <w:instrText xml:space="preserve"> PAGEREF _Toc32499923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1"/>
            <w:rPr>
              <w:rFonts w:eastAsiaTheme="minorEastAsia"/>
              <w:noProof/>
            </w:rPr>
          </w:pPr>
          <w:hyperlink w:anchor="_Toc32499924" w:history="1">
            <w:r w:rsidR="00E61E5A" w:rsidRPr="007306DD">
              <w:rPr>
                <w:rStyle w:val="Hyperlink"/>
                <w:noProof/>
              </w:rPr>
              <w:t>Unit Weight – compartment density</w:t>
            </w:r>
            <w:r w:rsidR="00E61E5A">
              <w:rPr>
                <w:noProof/>
                <w:webHidden/>
              </w:rPr>
              <w:tab/>
            </w:r>
            <w:r w:rsidR="00E61E5A">
              <w:rPr>
                <w:noProof/>
                <w:webHidden/>
              </w:rPr>
              <w:fldChar w:fldCharType="begin"/>
            </w:r>
            <w:r w:rsidR="00E61E5A">
              <w:rPr>
                <w:noProof/>
                <w:webHidden/>
              </w:rPr>
              <w:instrText xml:space="preserve"> PAGEREF _Toc32499924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25" w:history="1">
            <w:r w:rsidR="00E61E5A" w:rsidRPr="007306DD">
              <w:rPr>
                <w:rStyle w:val="Hyperlink"/>
                <w:noProof/>
              </w:rPr>
              <w:t>Hull</w:t>
            </w:r>
            <w:r w:rsidR="00E61E5A">
              <w:rPr>
                <w:noProof/>
                <w:webHidden/>
              </w:rPr>
              <w:tab/>
            </w:r>
            <w:r w:rsidR="00E61E5A">
              <w:rPr>
                <w:noProof/>
                <w:webHidden/>
              </w:rPr>
              <w:fldChar w:fldCharType="begin"/>
            </w:r>
            <w:r w:rsidR="00E61E5A">
              <w:rPr>
                <w:noProof/>
                <w:webHidden/>
              </w:rPr>
              <w:instrText xml:space="preserve"> PAGEREF _Toc32499925 \h </w:instrText>
            </w:r>
            <w:r w:rsidR="00E61E5A">
              <w:rPr>
                <w:noProof/>
                <w:webHidden/>
              </w:rPr>
            </w:r>
            <w:r w:rsidR="00E61E5A">
              <w:rPr>
                <w:noProof/>
                <w:webHidden/>
              </w:rPr>
              <w:fldChar w:fldCharType="separate"/>
            </w:r>
            <w:r w:rsidR="00E61E5A">
              <w:rPr>
                <w:noProof/>
                <w:webHidden/>
              </w:rPr>
              <w:t>3</w:t>
            </w:r>
            <w:r w:rsidR="00E61E5A">
              <w:rPr>
                <w:noProof/>
                <w:webHidden/>
              </w:rPr>
              <w:fldChar w:fldCharType="end"/>
            </w:r>
          </w:hyperlink>
        </w:p>
        <w:p w:rsidR="00E61E5A" w:rsidRDefault="00390192">
          <w:pPr>
            <w:pStyle w:val="TOC2"/>
            <w:rPr>
              <w:rFonts w:eastAsiaTheme="minorEastAsia"/>
              <w:noProof/>
            </w:rPr>
          </w:pPr>
          <w:hyperlink w:anchor="_Toc32499926" w:history="1">
            <w:r w:rsidR="00E61E5A" w:rsidRPr="007306DD">
              <w:rPr>
                <w:rStyle w:val="Hyperlink"/>
                <w:noProof/>
              </w:rPr>
              <w:t>Production Modules</w:t>
            </w:r>
            <w:r w:rsidR="00E61E5A">
              <w:rPr>
                <w:noProof/>
                <w:webHidden/>
              </w:rPr>
              <w:tab/>
            </w:r>
            <w:r w:rsidR="00E61E5A">
              <w:rPr>
                <w:noProof/>
                <w:webHidden/>
              </w:rPr>
              <w:fldChar w:fldCharType="begin"/>
            </w:r>
            <w:r w:rsidR="00E61E5A">
              <w:rPr>
                <w:noProof/>
                <w:webHidden/>
              </w:rPr>
              <w:instrText xml:space="preserve"> PAGEREF _Toc32499926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27" w:history="1">
            <w:r w:rsidR="00E61E5A" w:rsidRPr="007306DD">
              <w:rPr>
                <w:rStyle w:val="Hyperlink"/>
                <w:noProof/>
              </w:rPr>
              <w:t>Drilling Modules</w:t>
            </w:r>
            <w:r w:rsidR="00E61E5A">
              <w:rPr>
                <w:noProof/>
                <w:webHidden/>
              </w:rPr>
              <w:tab/>
            </w:r>
            <w:r w:rsidR="00E61E5A">
              <w:rPr>
                <w:noProof/>
                <w:webHidden/>
              </w:rPr>
              <w:fldChar w:fldCharType="begin"/>
            </w:r>
            <w:r w:rsidR="00E61E5A">
              <w:rPr>
                <w:noProof/>
                <w:webHidden/>
              </w:rPr>
              <w:instrText xml:space="preserve"> PAGEREF _Toc32499927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28" w:history="1">
            <w:r w:rsidR="00E61E5A" w:rsidRPr="007306DD">
              <w:rPr>
                <w:rStyle w:val="Hyperlink"/>
                <w:noProof/>
              </w:rPr>
              <w:t>Mooring Systems</w:t>
            </w:r>
            <w:r w:rsidR="00E61E5A">
              <w:rPr>
                <w:noProof/>
                <w:webHidden/>
              </w:rPr>
              <w:tab/>
            </w:r>
            <w:r w:rsidR="00E61E5A">
              <w:rPr>
                <w:noProof/>
                <w:webHidden/>
              </w:rPr>
              <w:fldChar w:fldCharType="begin"/>
            </w:r>
            <w:r w:rsidR="00E61E5A">
              <w:rPr>
                <w:noProof/>
                <w:webHidden/>
              </w:rPr>
              <w:instrText xml:space="preserve"> PAGEREF _Toc32499928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1"/>
            <w:rPr>
              <w:rFonts w:eastAsiaTheme="minorEastAsia"/>
              <w:noProof/>
            </w:rPr>
          </w:pPr>
          <w:hyperlink w:anchor="_Toc32499929" w:history="1">
            <w:r w:rsidR="00E61E5A" w:rsidRPr="007306DD">
              <w:rPr>
                <w:rStyle w:val="Hyperlink"/>
                <w:noProof/>
              </w:rPr>
              <w:t>Unit Weight – Operating or Loads</w:t>
            </w:r>
            <w:r w:rsidR="00E61E5A">
              <w:rPr>
                <w:noProof/>
                <w:webHidden/>
              </w:rPr>
              <w:tab/>
            </w:r>
            <w:r w:rsidR="00E61E5A">
              <w:rPr>
                <w:noProof/>
                <w:webHidden/>
              </w:rPr>
              <w:fldChar w:fldCharType="begin"/>
            </w:r>
            <w:r w:rsidR="00E61E5A">
              <w:rPr>
                <w:noProof/>
                <w:webHidden/>
              </w:rPr>
              <w:instrText xml:space="preserve"> PAGEREF _Toc32499929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1"/>
            <w:rPr>
              <w:rFonts w:eastAsiaTheme="minorEastAsia"/>
              <w:noProof/>
            </w:rPr>
          </w:pPr>
          <w:hyperlink w:anchor="_Toc32499930" w:history="1">
            <w:r w:rsidR="00E61E5A" w:rsidRPr="007306DD">
              <w:rPr>
                <w:rStyle w:val="Hyperlink"/>
                <w:noProof/>
              </w:rPr>
              <w:t>Unit Weight – Components</w:t>
            </w:r>
            <w:r w:rsidR="00E61E5A">
              <w:rPr>
                <w:noProof/>
                <w:webHidden/>
              </w:rPr>
              <w:tab/>
            </w:r>
            <w:r w:rsidR="00E61E5A">
              <w:rPr>
                <w:noProof/>
                <w:webHidden/>
              </w:rPr>
              <w:fldChar w:fldCharType="begin"/>
            </w:r>
            <w:r w:rsidR="00E61E5A">
              <w:rPr>
                <w:noProof/>
                <w:webHidden/>
              </w:rPr>
              <w:instrText xml:space="preserve"> PAGEREF _Toc32499930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1"/>
            <w:rPr>
              <w:rFonts w:eastAsiaTheme="minorEastAsia"/>
              <w:noProof/>
            </w:rPr>
          </w:pPr>
          <w:hyperlink w:anchor="_Toc32499931" w:history="1">
            <w:r w:rsidR="00E61E5A" w:rsidRPr="007306DD">
              <w:rPr>
                <w:rStyle w:val="Hyperlink"/>
                <w:noProof/>
              </w:rPr>
              <w:t>Calculation methods</w:t>
            </w:r>
            <w:r w:rsidR="00E61E5A">
              <w:rPr>
                <w:noProof/>
                <w:webHidden/>
              </w:rPr>
              <w:tab/>
            </w:r>
            <w:r w:rsidR="00E61E5A">
              <w:rPr>
                <w:noProof/>
                <w:webHidden/>
              </w:rPr>
              <w:fldChar w:fldCharType="begin"/>
            </w:r>
            <w:r w:rsidR="00E61E5A">
              <w:rPr>
                <w:noProof/>
                <w:webHidden/>
              </w:rPr>
              <w:instrText xml:space="preserve"> PAGEREF _Toc32499931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2" w:history="1">
            <w:r w:rsidR="00E61E5A" w:rsidRPr="007306DD">
              <w:rPr>
                <w:rStyle w:val="Hyperlink"/>
                <w:noProof/>
              </w:rPr>
              <w:t>Standalone tank capacity</w:t>
            </w:r>
            <w:r w:rsidR="00E61E5A">
              <w:rPr>
                <w:noProof/>
                <w:webHidden/>
              </w:rPr>
              <w:tab/>
            </w:r>
            <w:r w:rsidR="00E61E5A">
              <w:rPr>
                <w:noProof/>
                <w:webHidden/>
              </w:rPr>
              <w:fldChar w:fldCharType="begin"/>
            </w:r>
            <w:r w:rsidR="00E61E5A">
              <w:rPr>
                <w:noProof/>
                <w:webHidden/>
              </w:rPr>
              <w:instrText xml:space="preserve"> PAGEREF _Toc32499932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3" w:history="1">
            <w:r w:rsidR="00E61E5A" w:rsidRPr="007306DD">
              <w:rPr>
                <w:rStyle w:val="Hyperlink"/>
                <w:noProof/>
              </w:rPr>
              <w:t>Displacement  &amp; Weight of appurtenances</w:t>
            </w:r>
            <w:r w:rsidR="00E61E5A">
              <w:rPr>
                <w:noProof/>
                <w:webHidden/>
              </w:rPr>
              <w:tab/>
            </w:r>
            <w:r w:rsidR="00E61E5A">
              <w:rPr>
                <w:noProof/>
                <w:webHidden/>
              </w:rPr>
              <w:fldChar w:fldCharType="begin"/>
            </w:r>
            <w:r w:rsidR="00E61E5A">
              <w:rPr>
                <w:noProof/>
                <w:webHidden/>
              </w:rPr>
              <w:instrText xml:space="preserve"> PAGEREF _Toc32499933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4" w:history="1">
            <w:r w:rsidR="00E61E5A" w:rsidRPr="007306DD">
              <w:rPr>
                <w:rStyle w:val="Hyperlink"/>
                <w:noProof/>
              </w:rPr>
              <w:t>Marine Growth</w:t>
            </w:r>
            <w:r w:rsidR="00E61E5A">
              <w:rPr>
                <w:noProof/>
                <w:webHidden/>
              </w:rPr>
              <w:tab/>
            </w:r>
            <w:r w:rsidR="00E61E5A">
              <w:rPr>
                <w:noProof/>
                <w:webHidden/>
              </w:rPr>
              <w:fldChar w:fldCharType="begin"/>
            </w:r>
            <w:r w:rsidR="00E61E5A">
              <w:rPr>
                <w:noProof/>
                <w:webHidden/>
              </w:rPr>
              <w:instrText xml:space="preserve"> PAGEREF _Toc32499934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5" w:history="1">
            <w:r w:rsidR="00E61E5A" w:rsidRPr="007306DD">
              <w:rPr>
                <w:rStyle w:val="Hyperlink"/>
                <w:noProof/>
              </w:rPr>
              <w:t>Ice Accumulation</w:t>
            </w:r>
            <w:r w:rsidR="00E61E5A">
              <w:rPr>
                <w:noProof/>
                <w:webHidden/>
              </w:rPr>
              <w:tab/>
            </w:r>
            <w:r w:rsidR="00E61E5A">
              <w:rPr>
                <w:noProof/>
                <w:webHidden/>
              </w:rPr>
              <w:fldChar w:fldCharType="begin"/>
            </w:r>
            <w:r w:rsidR="00E61E5A">
              <w:rPr>
                <w:noProof/>
                <w:webHidden/>
              </w:rPr>
              <w:instrText xml:space="preserve"> PAGEREF _Toc32499935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6" w:history="1">
            <w:r w:rsidR="00E61E5A" w:rsidRPr="007306DD">
              <w:rPr>
                <w:rStyle w:val="Hyperlink"/>
                <w:noProof/>
              </w:rPr>
              <w:t>Anodes</w:t>
            </w:r>
            <w:r w:rsidR="00E61E5A">
              <w:rPr>
                <w:noProof/>
                <w:webHidden/>
              </w:rPr>
              <w:tab/>
            </w:r>
            <w:r w:rsidR="00E61E5A">
              <w:rPr>
                <w:noProof/>
                <w:webHidden/>
              </w:rPr>
              <w:fldChar w:fldCharType="begin"/>
            </w:r>
            <w:r w:rsidR="00E61E5A">
              <w:rPr>
                <w:noProof/>
                <w:webHidden/>
              </w:rPr>
              <w:instrText xml:space="preserve"> PAGEREF _Toc32499936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7" w:history="1">
            <w:r w:rsidR="00E61E5A" w:rsidRPr="007306DD">
              <w:rPr>
                <w:rStyle w:val="Hyperlink"/>
                <w:noProof/>
              </w:rPr>
              <w:t>Allowances</w:t>
            </w:r>
            <w:r w:rsidR="00E61E5A">
              <w:rPr>
                <w:noProof/>
                <w:webHidden/>
              </w:rPr>
              <w:tab/>
            </w:r>
            <w:r w:rsidR="00E61E5A">
              <w:rPr>
                <w:noProof/>
                <w:webHidden/>
              </w:rPr>
              <w:fldChar w:fldCharType="begin"/>
            </w:r>
            <w:r w:rsidR="00E61E5A">
              <w:rPr>
                <w:noProof/>
                <w:webHidden/>
              </w:rPr>
              <w:instrText xml:space="preserve"> PAGEREF _Toc32499937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E61E5A" w:rsidRDefault="00390192">
          <w:pPr>
            <w:pStyle w:val="TOC2"/>
            <w:rPr>
              <w:rFonts w:eastAsiaTheme="minorEastAsia"/>
              <w:noProof/>
            </w:rPr>
          </w:pPr>
          <w:hyperlink w:anchor="_Toc32499938" w:history="1">
            <w:r w:rsidR="00E61E5A" w:rsidRPr="007306DD">
              <w:rPr>
                <w:rStyle w:val="Hyperlink"/>
                <w:noProof/>
              </w:rPr>
              <w:t>Tolerances</w:t>
            </w:r>
            <w:r w:rsidR="00E61E5A">
              <w:rPr>
                <w:noProof/>
                <w:webHidden/>
              </w:rPr>
              <w:tab/>
            </w:r>
            <w:r w:rsidR="00E61E5A">
              <w:rPr>
                <w:noProof/>
                <w:webHidden/>
              </w:rPr>
              <w:fldChar w:fldCharType="begin"/>
            </w:r>
            <w:r w:rsidR="00E61E5A">
              <w:rPr>
                <w:noProof/>
                <w:webHidden/>
              </w:rPr>
              <w:instrText xml:space="preserve"> PAGEREF _Toc32499938 \h </w:instrText>
            </w:r>
            <w:r w:rsidR="00E61E5A">
              <w:rPr>
                <w:noProof/>
                <w:webHidden/>
              </w:rPr>
            </w:r>
            <w:r w:rsidR="00E61E5A">
              <w:rPr>
                <w:noProof/>
                <w:webHidden/>
              </w:rPr>
              <w:fldChar w:fldCharType="separate"/>
            </w:r>
            <w:r w:rsidR="00E61E5A">
              <w:rPr>
                <w:noProof/>
                <w:webHidden/>
              </w:rPr>
              <w:t>4</w:t>
            </w:r>
            <w:r w:rsidR="00E61E5A">
              <w:rPr>
                <w:noProof/>
                <w:webHidden/>
              </w:rPr>
              <w:fldChar w:fldCharType="end"/>
            </w:r>
          </w:hyperlink>
        </w:p>
        <w:p w:rsidR="00DF3A3F" w:rsidRDefault="00DF3A3F" w:rsidP="00DF3A3F">
          <w:r>
            <w:rPr>
              <w:b/>
              <w:bCs/>
              <w:noProof/>
            </w:rPr>
            <w:fldChar w:fldCharType="end"/>
          </w:r>
        </w:p>
      </w:sdtContent>
    </w:sdt>
    <w:p w:rsidR="00DF3A3F" w:rsidRDefault="00DF3A3F" w:rsidP="00DF3A3F"/>
    <w:p w:rsidR="00DF3A3F" w:rsidRDefault="00DF3A3F" w:rsidP="00DF3A3F"/>
    <w:p w:rsidR="00DF34EF" w:rsidRDefault="00DF34EF">
      <w:pPr>
        <w:rPr>
          <w:rFonts w:asciiTheme="majorHAnsi" w:eastAsiaTheme="majorEastAsia" w:hAnsiTheme="majorHAnsi" w:cstheme="majorBidi"/>
          <w:color w:val="2E74B5" w:themeColor="accent1" w:themeShade="BF"/>
          <w:sz w:val="32"/>
          <w:szCs w:val="32"/>
        </w:rPr>
      </w:pPr>
      <w:r>
        <w:br w:type="page"/>
      </w:r>
    </w:p>
    <w:p w:rsidR="002344BA" w:rsidRDefault="002344BA" w:rsidP="00DF3A3F">
      <w:pPr>
        <w:pStyle w:val="Heading1"/>
        <w:spacing w:before="0"/>
      </w:pPr>
      <w:bookmarkStart w:id="1" w:name="_Toc32499908"/>
      <w:r>
        <w:lastRenderedPageBreak/>
        <w:t>Overview</w:t>
      </w:r>
    </w:p>
    <w:p w:rsidR="002344BA" w:rsidRDefault="002344BA" w:rsidP="002344BA">
      <w:pPr>
        <w:pStyle w:val="Heading2"/>
      </w:pPr>
      <w:r>
        <w:t xml:space="preserve">Purpose </w:t>
      </w:r>
    </w:p>
    <w:p w:rsidR="002344BA" w:rsidRDefault="002344BA" w:rsidP="002344BA">
      <w:r>
        <w:t xml:space="preserve">Is to identify unit weights, methods to estimate or calculate unit weights of offshore oil &amp; gas industry unique items, or items not covered in other parts of SAWE of this handbook chapter.  The idea is to provide the Mass Prosperities Engineers working in the Offshore Industry a number that can be used when no other reference can be easily accessed. </w:t>
      </w:r>
    </w:p>
    <w:p w:rsidR="002344BA" w:rsidRDefault="002344BA" w:rsidP="002344BA"/>
    <w:p w:rsidR="007362AF" w:rsidRDefault="007362AF" w:rsidP="007362AF">
      <w:pPr>
        <w:pStyle w:val="Heading2"/>
      </w:pPr>
      <w:r>
        <w:t>Scope</w:t>
      </w:r>
    </w:p>
    <w:p w:rsidR="002344BA" w:rsidRDefault="002344BA" w:rsidP="002344BA">
      <w:r>
        <w:t xml:space="preserve">This chapter is complimented by Chapter 17 or “marine” chapter of the SAWE MPE Hdbk.  The intent is not to provide redundant equations or information.   For example, users may be </w:t>
      </w:r>
      <w:proofErr w:type="spellStart"/>
      <w:r>
        <w:t>refered</w:t>
      </w:r>
      <w:proofErr w:type="spellEnd"/>
      <w:r>
        <w:t xml:space="preserve"> to marine chapter for small pipe for trivial Offshore systems, while the really heavy offshore pipe weight, that are missing from the marine chapter, will appear in this chapter</w:t>
      </w:r>
    </w:p>
    <w:p w:rsidR="002344BA" w:rsidRDefault="002344BA" w:rsidP="002344BA"/>
    <w:p w:rsidR="002344BA" w:rsidRDefault="002344BA" w:rsidP="007362AF">
      <w:pPr>
        <w:pStyle w:val="Heading2"/>
      </w:pPr>
      <w:r>
        <w:t>Update</w:t>
      </w:r>
    </w:p>
    <w:p w:rsidR="002344BA" w:rsidRDefault="007362AF" w:rsidP="002344BA">
      <w:r>
        <w:t>The initial issue of this chapter is due to Damian Yanez at gulfstream by April 1</w:t>
      </w:r>
      <w:r w:rsidRPr="007362AF">
        <w:rPr>
          <w:vertAlign w:val="superscript"/>
        </w:rPr>
        <w:t>st</w:t>
      </w:r>
      <w:r>
        <w:t xml:space="preserve"> 2020.  However, there will be an update process so new information can be added periodically to the document (see SAWE TO-2 for the process description)</w:t>
      </w:r>
      <w:r w:rsidR="00817248">
        <w:t>.</w:t>
      </w:r>
    </w:p>
    <w:p w:rsidR="007362AF" w:rsidRDefault="007362AF" w:rsidP="002344BA"/>
    <w:p w:rsidR="002344BA" w:rsidRDefault="002344BA" w:rsidP="007362AF">
      <w:pPr>
        <w:pStyle w:val="Heading2"/>
      </w:pPr>
      <w:r>
        <w:t>References</w:t>
      </w:r>
    </w:p>
    <w:p w:rsidR="002344BA" w:rsidRDefault="002344BA" w:rsidP="002344BA">
      <w:r>
        <w:t>The data was extracted from the following open source documents, or with permission</w:t>
      </w:r>
    </w:p>
    <w:p w:rsidR="002344BA" w:rsidRDefault="007362AF" w:rsidP="002344BA">
      <w:r>
        <w:t>List of references:</w:t>
      </w:r>
    </w:p>
    <w:p w:rsidR="00CD07DC" w:rsidRDefault="00CD07DC" w:rsidP="002344BA">
      <w:proofErr w:type="gramStart"/>
      <w:r>
        <w:rPr>
          <w:rFonts w:ascii="Arial" w:hAnsi="Arial" w:cs="Arial"/>
          <w:sz w:val="21"/>
          <w:szCs w:val="21"/>
          <w:shd w:val="clear" w:color="auto" w:fill="FFFFFF"/>
        </w:rPr>
        <w:t>projects2/Standards</w:t>
      </w:r>
      <w:proofErr w:type="gramEnd"/>
      <w:r>
        <w:rPr>
          <w:rFonts w:ascii="Arial" w:hAnsi="Arial" w:cs="Arial"/>
          <w:sz w:val="21"/>
          <w:szCs w:val="21"/>
          <w:shd w:val="clear" w:color="auto" w:fill="FFFFFF"/>
        </w:rPr>
        <w:t xml:space="preserve"> and Practices/IC - Offshore/Offshore - Chapter of Handbook/2019-01-21 SAWE Handbook - Offshore Chapter.docx</w:t>
      </w:r>
    </w:p>
    <w:p w:rsidR="00177A04" w:rsidRDefault="00177A04" w:rsidP="002344BA"/>
    <w:p w:rsidR="00177A04" w:rsidRDefault="00177A04" w:rsidP="00177A04">
      <w:pPr>
        <w:pStyle w:val="Heading2"/>
      </w:pPr>
      <w:r>
        <w:t>File Location</w:t>
      </w:r>
    </w:p>
    <w:p w:rsidR="00177A04" w:rsidRDefault="00177A04" w:rsidP="002344BA">
      <w:r>
        <w:t>This file is located in SAWE’s GO:</w:t>
      </w:r>
    </w:p>
    <w:p w:rsidR="00177A04" w:rsidRDefault="00177A04" w:rsidP="002344BA">
      <w:proofErr w:type="gramStart"/>
      <w:r>
        <w:rPr>
          <w:rFonts w:ascii="Arial" w:hAnsi="Arial" w:cs="Arial"/>
          <w:sz w:val="21"/>
          <w:szCs w:val="21"/>
          <w:shd w:val="clear" w:color="auto" w:fill="FFFFFF"/>
        </w:rPr>
        <w:t>projects2/Standards</w:t>
      </w:r>
      <w:proofErr w:type="gramEnd"/>
      <w:r>
        <w:rPr>
          <w:rFonts w:ascii="Arial" w:hAnsi="Arial" w:cs="Arial"/>
          <w:sz w:val="21"/>
          <w:szCs w:val="21"/>
          <w:shd w:val="clear" w:color="auto" w:fill="FFFFFF"/>
        </w:rPr>
        <w:t xml:space="preserve"> and Practices/IC - Offshore/Offshore - Chapter of Handbook/2019-01-21 SAWE Handbook - Offshore Chapter.docx</w:t>
      </w:r>
    </w:p>
    <w:p w:rsidR="007362AF" w:rsidRDefault="007362AF" w:rsidP="002344BA"/>
    <w:p w:rsidR="00DF3A3F" w:rsidRDefault="00DF3A3F" w:rsidP="00DF3A3F">
      <w:pPr>
        <w:pStyle w:val="Heading1"/>
        <w:spacing w:before="0"/>
      </w:pPr>
      <w:r>
        <w:t xml:space="preserve">Unit Weights – </w:t>
      </w:r>
      <w:bookmarkEnd w:id="1"/>
      <w:r w:rsidR="00CD07DC">
        <w:t>Bulks</w:t>
      </w:r>
    </w:p>
    <w:p w:rsidR="00205633" w:rsidRDefault="00DF3A3F" w:rsidP="00205633">
      <w:pPr>
        <w:pStyle w:val="Heading2"/>
      </w:pPr>
      <w:bookmarkStart w:id="2" w:name="_Toc32499909"/>
      <w:r>
        <w:t>Steel structural shapes</w:t>
      </w:r>
      <w:bookmarkEnd w:id="2"/>
      <w:r w:rsidR="00205633">
        <w:t xml:space="preserve"> </w:t>
      </w:r>
      <w:bookmarkStart w:id="3" w:name="_Toc32499910"/>
      <w:r w:rsidR="00817248">
        <w:t xml:space="preserve">- </w:t>
      </w:r>
      <w:r w:rsidR="00205633" w:rsidRPr="00205633">
        <w:rPr>
          <w:rStyle w:val="Heading2Char"/>
        </w:rPr>
        <w:t>Marine Section</w:t>
      </w:r>
      <w:r w:rsidR="00205633">
        <w:rPr>
          <w:rStyle w:val="Heading2Char"/>
        </w:rPr>
        <w:t xml:space="preserve"> of Handbook</w:t>
      </w:r>
      <w:bookmarkEnd w:id="3"/>
      <w:r w:rsidR="00205633">
        <w:t xml:space="preserve"> </w:t>
      </w:r>
    </w:p>
    <w:p w:rsidR="00205633" w:rsidRDefault="00205633" w:rsidP="00DF3A3F">
      <w:proofErr w:type="gramStart"/>
      <w:r>
        <w:t>has</w:t>
      </w:r>
      <w:proofErr w:type="gramEnd"/>
      <w:r>
        <w:t xml:space="preserve"> some standard US shapes.  But add tables as follow</w:t>
      </w:r>
    </w:p>
    <w:p w:rsidR="00CD07DC" w:rsidRDefault="00CD07DC" w:rsidP="00DF3A3F"/>
    <w:p w:rsidR="00205633" w:rsidRDefault="00817248" w:rsidP="00205633">
      <w:pPr>
        <w:pStyle w:val="Heading2"/>
      </w:pPr>
      <w:bookmarkStart w:id="4" w:name="_Toc32499911"/>
      <w:r>
        <w:t xml:space="preserve">Steel structural shapes – Offshore </w:t>
      </w:r>
      <w:r w:rsidR="00205633">
        <w:t>Shapes</w:t>
      </w:r>
      <w:bookmarkEnd w:id="4"/>
    </w:p>
    <w:p w:rsidR="00177A04" w:rsidRPr="00CD07DC" w:rsidRDefault="00177A04" w:rsidP="00CD07DC">
      <w:pPr>
        <w:rPr>
          <w:rFonts w:ascii="Arial" w:hAnsi="Arial" w:cs="Arial"/>
          <w:sz w:val="20"/>
          <w:szCs w:val="20"/>
        </w:rPr>
      </w:pPr>
      <w:r>
        <w:t xml:space="preserve">This a table of possible structural sections.  It is followed by two tables (for UB &amp; UC) that are formatted examples of how the data could appear in the handbook.  More tables can be created if this format </w:t>
      </w:r>
      <w:r w:rsidRPr="00CD07DC">
        <w:rPr>
          <w:rFonts w:ascii="Arial" w:hAnsi="Arial" w:cs="Arial"/>
          <w:sz w:val="20"/>
          <w:szCs w:val="20"/>
        </w:rPr>
        <w:t>makes sense.  Also there is a lot of information in the Excel sheet of reference, which may of interest.</w:t>
      </w:r>
    </w:p>
    <w:tbl>
      <w:tblPr>
        <w:tblW w:w="9101" w:type="dxa"/>
        <w:tblLook w:val="04A0" w:firstRow="1" w:lastRow="0" w:firstColumn="1" w:lastColumn="0" w:noHBand="0" w:noVBand="1"/>
      </w:tblPr>
      <w:tblGrid>
        <w:gridCol w:w="890"/>
        <w:gridCol w:w="1751"/>
        <w:gridCol w:w="6460"/>
      </w:tblGrid>
      <w:tr w:rsidR="00205633" w:rsidRPr="00CD07DC" w:rsidTr="00CD07DC">
        <w:trPr>
          <w:trHeight w:val="20"/>
        </w:trPr>
        <w:tc>
          <w:tcPr>
            <w:tcW w:w="9101" w:type="dxa"/>
            <w:gridSpan w:val="3"/>
            <w:tcBorders>
              <w:top w:val="single" w:sz="8" w:space="0" w:color="auto"/>
              <w:left w:val="single" w:sz="8" w:space="0" w:color="auto"/>
              <w:bottom w:val="single" w:sz="4" w:space="0" w:color="auto"/>
              <w:right w:val="single" w:sz="8" w:space="0" w:color="auto"/>
            </w:tcBorders>
            <w:shd w:val="clear" w:color="auto" w:fill="9CC2E5" w:themeFill="accent1" w:themeFillTint="99"/>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UK Basic Shapes </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7" w:anchor="UB!A1" w:history="1">
              <w:r w:rsidR="00205633" w:rsidRPr="00CD07DC">
                <w:rPr>
                  <w:rFonts w:ascii="Arial" w:eastAsia="Times New Roman" w:hAnsi="Arial" w:cs="Arial"/>
                  <w:color w:val="0000FF"/>
                  <w:sz w:val="20"/>
                  <w:szCs w:val="20"/>
                  <w:u w:val="single"/>
                </w:rPr>
                <w:t>UB</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Universal beams to BS 4 :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8" w:anchor="UC!A1" w:history="1">
              <w:r w:rsidR="00205633" w:rsidRPr="00CD07DC">
                <w:rPr>
                  <w:rFonts w:ascii="Arial" w:eastAsia="Times New Roman" w:hAnsi="Arial" w:cs="Arial"/>
                  <w:color w:val="0000FF"/>
                  <w:sz w:val="20"/>
                  <w:szCs w:val="20"/>
                  <w:u w:val="single"/>
                </w:rPr>
                <w:t>UC</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Universal Columns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3</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9" w:anchor="UBP!A1" w:history="1">
              <w:r w:rsidR="00205633" w:rsidRPr="00CD07DC">
                <w:rPr>
                  <w:rFonts w:ascii="Arial" w:eastAsia="Times New Roman" w:hAnsi="Arial" w:cs="Arial"/>
                  <w:color w:val="0000FF"/>
                  <w:sz w:val="20"/>
                  <w:szCs w:val="20"/>
                  <w:u w:val="single"/>
                </w:rPr>
                <w:t>UBP</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Universal Bearing Piles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4</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0" w:anchor="RSJ!A1" w:history="1">
              <w:r w:rsidR="00205633" w:rsidRPr="00CD07DC">
                <w:rPr>
                  <w:rFonts w:ascii="Arial" w:eastAsia="Times New Roman" w:hAnsi="Arial" w:cs="Arial"/>
                  <w:color w:val="0000FF"/>
                  <w:sz w:val="20"/>
                  <w:szCs w:val="20"/>
                  <w:u w:val="single"/>
                </w:rPr>
                <w:t>RSJ</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Joists with Taper Flanges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5</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1" w:anchor="RSC!B7" w:history="1">
              <w:r w:rsidR="00205633" w:rsidRPr="00CD07DC">
                <w:rPr>
                  <w:rFonts w:ascii="Arial" w:eastAsia="Times New Roman" w:hAnsi="Arial" w:cs="Arial"/>
                  <w:color w:val="0000FF"/>
                  <w:sz w:val="20"/>
                  <w:szCs w:val="20"/>
                  <w:u w:val="single"/>
                </w:rPr>
                <w:t>RSC</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Channels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6</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2" w:anchor="'Tees UB'!A1" w:history="1">
              <w:r w:rsidR="00205633" w:rsidRPr="00CD07DC">
                <w:rPr>
                  <w:rFonts w:ascii="Arial" w:eastAsia="Times New Roman" w:hAnsi="Arial" w:cs="Arial"/>
                  <w:color w:val="0000FF"/>
                  <w:sz w:val="20"/>
                  <w:szCs w:val="20"/>
                  <w:u w:val="single"/>
                </w:rPr>
                <w:t>Tees UB</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Structural Tees Cut from Universal Beams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7</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3" w:anchor="'Tees UC'!A1" w:history="1">
              <w:r w:rsidR="00205633" w:rsidRPr="00CD07DC">
                <w:rPr>
                  <w:rFonts w:ascii="Arial" w:eastAsia="Times New Roman" w:hAnsi="Arial" w:cs="Arial"/>
                  <w:color w:val="0000FF"/>
                  <w:sz w:val="20"/>
                  <w:szCs w:val="20"/>
                  <w:u w:val="single"/>
                </w:rPr>
                <w:t>Tees UC</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Structural Tees Cut from Universal Columns to BS 4: Part 1: 1993</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8</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4" w:anchor="CastUB!A1" w:history="1">
              <w:proofErr w:type="spellStart"/>
              <w:r w:rsidR="00205633" w:rsidRPr="00CD07DC">
                <w:rPr>
                  <w:rFonts w:ascii="Arial" w:eastAsia="Times New Roman" w:hAnsi="Arial" w:cs="Arial"/>
                  <w:color w:val="0000FF"/>
                  <w:sz w:val="20"/>
                  <w:szCs w:val="20"/>
                  <w:u w:val="single"/>
                </w:rPr>
                <w:t>CastUB</w:t>
              </w:r>
              <w:proofErr w:type="spellEnd"/>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Castellated Beams cut from Universal Beams</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lastRenderedPageBreak/>
              <w:t>9</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5" w:anchor="CastUC!A1" w:history="1">
              <w:proofErr w:type="spellStart"/>
              <w:r w:rsidR="00205633" w:rsidRPr="00CD07DC">
                <w:rPr>
                  <w:rFonts w:ascii="Arial" w:eastAsia="Times New Roman" w:hAnsi="Arial" w:cs="Arial"/>
                  <w:color w:val="0000FF"/>
                  <w:sz w:val="20"/>
                  <w:szCs w:val="20"/>
                  <w:u w:val="single"/>
                </w:rPr>
                <w:t>CastUC</w:t>
              </w:r>
              <w:proofErr w:type="spellEnd"/>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Castellated Beams cut from Universal Columns</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10</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6" w:anchor="'E Angles'!A1" w:history="1">
              <w:r w:rsidR="00205633" w:rsidRPr="00CD07DC">
                <w:rPr>
                  <w:rFonts w:ascii="Arial" w:eastAsia="Times New Roman" w:hAnsi="Arial" w:cs="Arial"/>
                  <w:color w:val="0000FF"/>
                  <w:sz w:val="20"/>
                  <w:szCs w:val="20"/>
                  <w:u w:val="single"/>
                </w:rPr>
                <w:t>E Angles</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Rolled Equal Angles in accordance with BS4848: Part 4</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11</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7" w:anchor="'UE Angles'!A1" w:history="1">
              <w:r w:rsidR="00205633" w:rsidRPr="00CD07DC">
                <w:rPr>
                  <w:rFonts w:ascii="Arial" w:eastAsia="Times New Roman" w:hAnsi="Arial" w:cs="Arial"/>
                  <w:color w:val="0000FF"/>
                  <w:sz w:val="20"/>
                  <w:szCs w:val="20"/>
                  <w:u w:val="single"/>
                </w:rPr>
                <w:t>UE Angles</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Rolled Unequal Angles in accordance with BS4848: Part 4</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12</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8" w:anchor="'CHS HF'!A1" w:history="1">
              <w:r w:rsidR="00205633" w:rsidRPr="00CD07DC">
                <w:rPr>
                  <w:rFonts w:ascii="Arial" w:eastAsia="Times New Roman" w:hAnsi="Arial" w:cs="Arial"/>
                  <w:color w:val="0000FF"/>
                  <w:sz w:val="20"/>
                  <w:szCs w:val="20"/>
                  <w:u w:val="single"/>
                </w:rPr>
                <w:t>CHS HF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Circular Hollow Sections to EN 10210-2: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13</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19" w:anchor="'SHS HF'!A1" w:history="1">
              <w:r w:rsidR="00205633" w:rsidRPr="00CD07DC">
                <w:rPr>
                  <w:rFonts w:ascii="Arial" w:eastAsia="Times New Roman" w:hAnsi="Arial" w:cs="Arial"/>
                  <w:color w:val="0000FF"/>
                  <w:sz w:val="20"/>
                  <w:szCs w:val="20"/>
                  <w:u w:val="single"/>
                </w:rPr>
                <w:t>SHS HF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Square Hollow Sections to EN 10210-2: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14</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0" w:anchor="'RHS HF'!A1" w:history="1">
              <w:r w:rsidR="00205633" w:rsidRPr="00CD07DC">
                <w:rPr>
                  <w:rFonts w:ascii="Arial" w:eastAsia="Times New Roman" w:hAnsi="Arial" w:cs="Arial"/>
                  <w:color w:val="0000FF"/>
                  <w:sz w:val="20"/>
                  <w:szCs w:val="20"/>
                  <w:u w:val="single"/>
                </w:rPr>
                <w:t>RHS HF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Rectangular Hollow Sections to EN 10210-2: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15</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1" w:anchor="'SHS Jumbo'!A1" w:history="1">
              <w:r w:rsidR="00205633" w:rsidRPr="00CD07DC">
                <w:rPr>
                  <w:rFonts w:ascii="Arial" w:eastAsia="Times New Roman" w:hAnsi="Arial" w:cs="Arial"/>
                  <w:color w:val="0000FF"/>
                  <w:sz w:val="20"/>
                  <w:szCs w:val="20"/>
                  <w:u w:val="single"/>
                </w:rPr>
                <w:t>SHS Jumbo</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JUMBO SHS in accordance with JIS G3136</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16</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2" w:anchor="'CHS CF'!A1" w:history="1">
              <w:r w:rsidR="00205633" w:rsidRPr="00CD07DC">
                <w:rPr>
                  <w:rFonts w:ascii="Arial" w:eastAsia="Times New Roman" w:hAnsi="Arial" w:cs="Arial"/>
                  <w:color w:val="0000FF"/>
                  <w:sz w:val="20"/>
                  <w:szCs w:val="20"/>
                  <w:u w:val="single"/>
                </w:rPr>
                <w:t>CHS CF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Circular Hollow Sections to EN 10219-2: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17</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3" w:anchor="'SHS CF'!A1" w:history="1">
              <w:r w:rsidR="00205633" w:rsidRPr="00CD07DC">
                <w:rPr>
                  <w:rFonts w:ascii="Arial" w:eastAsia="Times New Roman" w:hAnsi="Arial" w:cs="Arial"/>
                  <w:color w:val="0000FF"/>
                  <w:sz w:val="20"/>
                  <w:szCs w:val="20"/>
                  <w:u w:val="single"/>
                </w:rPr>
                <w:t>SHS CF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Square Hollow Sections to EN 10219-2: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18</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4" w:anchor="'RHS CF'!A1" w:history="1">
              <w:r w:rsidR="00205633" w:rsidRPr="00CD07DC">
                <w:rPr>
                  <w:rFonts w:ascii="Arial" w:eastAsia="Times New Roman" w:hAnsi="Arial" w:cs="Arial"/>
                  <w:color w:val="0000FF"/>
                  <w:sz w:val="20"/>
                  <w:szCs w:val="20"/>
                  <w:u w:val="single"/>
                </w:rPr>
                <w:t>RHS CF</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Rectangular Hollow Sections to EN 10219-2: 1997</w:t>
            </w:r>
          </w:p>
        </w:tc>
      </w:tr>
      <w:tr w:rsidR="00205633" w:rsidRPr="00CD07DC" w:rsidTr="00CD07DC">
        <w:trPr>
          <w:trHeight w:val="20"/>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19</w:t>
            </w:r>
          </w:p>
        </w:tc>
        <w:tc>
          <w:tcPr>
            <w:tcW w:w="1751" w:type="dxa"/>
            <w:tcBorders>
              <w:top w:val="nil"/>
              <w:left w:val="nil"/>
              <w:bottom w:val="single" w:sz="4"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5" w:anchor="PFC!A1" w:history="1">
              <w:r w:rsidR="00205633" w:rsidRPr="00CD07DC">
                <w:rPr>
                  <w:rFonts w:ascii="Arial" w:eastAsia="Times New Roman" w:hAnsi="Arial" w:cs="Arial"/>
                  <w:color w:val="0000FF"/>
                  <w:sz w:val="20"/>
                  <w:szCs w:val="20"/>
                  <w:u w:val="single"/>
                </w:rPr>
                <w:t>PFC</w:t>
              </w:r>
            </w:hyperlink>
          </w:p>
        </w:tc>
        <w:tc>
          <w:tcPr>
            <w:tcW w:w="6460" w:type="dxa"/>
            <w:tcBorders>
              <w:top w:val="nil"/>
              <w:left w:val="nil"/>
              <w:bottom w:val="single" w:sz="4"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Parallel Flange Channels</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20</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6" w:anchor="BF!A1" w:history="1">
              <w:r w:rsidR="00205633" w:rsidRPr="00CD07DC">
                <w:rPr>
                  <w:rFonts w:ascii="Arial" w:eastAsia="Times New Roman" w:hAnsi="Arial" w:cs="Arial"/>
                  <w:color w:val="0000FF"/>
                  <w:sz w:val="20"/>
                  <w:szCs w:val="20"/>
                  <w:u w:val="single"/>
                </w:rPr>
                <w:t>BF</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Bulb Flats</w:t>
            </w:r>
          </w:p>
        </w:tc>
      </w:tr>
      <w:tr w:rsidR="00205633" w:rsidRPr="00CD07DC" w:rsidTr="00CD07DC">
        <w:trPr>
          <w:trHeight w:val="20"/>
        </w:trPr>
        <w:tc>
          <w:tcPr>
            <w:tcW w:w="9101" w:type="dxa"/>
            <w:gridSpan w:val="3"/>
            <w:tcBorders>
              <w:top w:val="nil"/>
              <w:left w:val="single" w:sz="8" w:space="0" w:color="auto"/>
              <w:bottom w:val="single" w:sz="8" w:space="0" w:color="auto"/>
              <w:right w:val="single" w:sz="8" w:space="0" w:color="auto"/>
            </w:tcBorders>
            <w:shd w:val="clear" w:color="auto" w:fill="9CC2E5" w:themeFill="accent1" w:themeFillTint="99"/>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UK Fabricated Shapes</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21</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7" w:anchor="ASB!A1" w:history="1">
              <w:r w:rsidR="00205633" w:rsidRPr="00CD07DC">
                <w:rPr>
                  <w:rStyle w:val="Hyperlink"/>
                  <w:rFonts w:ascii="Arial" w:eastAsia="Times New Roman" w:hAnsi="Arial" w:cs="Arial"/>
                  <w:sz w:val="20"/>
                  <w:szCs w:val="20"/>
                </w:rPr>
                <w:t>ASB</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 xml:space="preserve">Asymmetric </w:t>
            </w:r>
            <w:proofErr w:type="spellStart"/>
            <w:r w:rsidRPr="00CD07DC">
              <w:rPr>
                <w:rFonts w:ascii="Arial" w:eastAsia="Times New Roman" w:hAnsi="Arial" w:cs="Arial"/>
                <w:sz w:val="20"/>
                <w:szCs w:val="20"/>
              </w:rPr>
              <w:t>Slimflor</w:t>
            </w:r>
            <w:proofErr w:type="spellEnd"/>
            <w:r w:rsidRPr="00CD07DC">
              <w:rPr>
                <w:rFonts w:ascii="Arial" w:eastAsia="Times New Roman" w:hAnsi="Arial" w:cs="Arial"/>
                <w:sz w:val="20"/>
                <w:szCs w:val="20"/>
              </w:rPr>
              <w:t xml:space="preserve"> Beams</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22</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8" w:anchor="SFB!A1" w:history="1">
              <w:r w:rsidR="00205633" w:rsidRPr="00CD07DC">
                <w:rPr>
                  <w:rStyle w:val="Hyperlink"/>
                  <w:rFonts w:ascii="Arial" w:eastAsia="Times New Roman" w:hAnsi="Arial" w:cs="Arial"/>
                  <w:sz w:val="20"/>
                  <w:szCs w:val="20"/>
                </w:rPr>
                <w:t>SFB</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proofErr w:type="spellStart"/>
            <w:r w:rsidRPr="00CD07DC">
              <w:rPr>
                <w:rFonts w:ascii="Arial" w:eastAsia="Times New Roman" w:hAnsi="Arial" w:cs="Arial"/>
                <w:sz w:val="20"/>
                <w:szCs w:val="20"/>
              </w:rPr>
              <w:t>Slimflor</w:t>
            </w:r>
            <w:proofErr w:type="spellEnd"/>
            <w:r w:rsidRPr="00CD07DC">
              <w:rPr>
                <w:rFonts w:ascii="Arial" w:eastAsia="Times New Roman" w:hAnsi="Arial" w:cs="Arial"/>
                <w:sz w:val="20"/>
                <w:szCs w:val="20"/>
              </w:rPr>
              <w:t xml:space="preserve"> Fabricated Beams</w:t>
            </w:r>
          </w:p>
        </w:tc>
      </w:tr>
      <w:tr w:rsidR="00205633" w:rsidRPr="00CD07DC" w:rsidTr="00CD07DC">
        <w:trPr>
          <w:trHeight w:val="20"/>
        </w:trPr>
        <w:tc>
          <w:tcPr>
            <w:tcW w:w="9101" w:type="dxa"/>
            <w:gridSpan w:val="3"/>
            <w:tcBorders>
              <w:top w:val="nil"/>
              <w:left w:val="single" w:sz="8" w:space="0" w:color="auto"/>
              <w:bottom w:val="single" w:sz="8" w:space="0" w:color="auto"/>
              <w:right w:val="single" w:sz="8" w:space="0" w:color="auto"/>
            </w:tcBorders>
            <w:shd w:val="clear" w:color="auto" w:fill="9CC2E5" w:themeFill="accent1" w:themeFillTint="99"/>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Overseas Shapes </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23</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29" w:anchor="ASTM!A1" w:history="1">
              <w:r w:rsidR="00205633" w:rsidRPr="00CD07DC">
                <w:rPr>
                  <w:rStyle w:val="Hyperlink"/>
                  <w:rFonts w:ascii="Arial" w:eastAsia="Times New Roman" w:hAnsi="Arial" w:cs="Arial"/>
                  <w:sz w:val="20"/>
                  <w:szCs w:val="20"/>
                </w:rPr>
                <w:t>ASTM</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American W Shapes to ASTM A6/A36</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24</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0" w:anchor="IPE!A1" w:history="1">
              <w:r w:rsidR="00205633" w:rsidRPr="00CD07DC">
                <w:rPr>
                  <w:rStyle w:val="Hyperlink"/>
                  <w:rFonts w:ascii="Arial" w:eastAsia="Times New Roman" w:hAnsi="Arial" w:cs="Arial"/>
                  <w:sz w:val="20"/>
                  <w:szCs w:val="20"/>
                </w:rPr>
                <w:t>IPE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 xml:space="preserve">European Narrow flange beams to </w:t>
            </w:r>
            <w:proofErr w:type="spellStart"/>
            <w:r w:rsidRPr="00CD07DC">
              <w:rPr>
                <w:rFonts w:ascii="Arial" w:eastAsia="Times New Roman" w:hAnsi="Arial" w:cs="Arial"/>
                <w:sz w:val="20"/>
                <w:szCs w:val="20"/>
              </w:rPr>
              <w:t>Euronorm</w:t>
            </w:r>
            <w:proofErr w:type="spellEnd"/>
            <w:r w:rsidRPr="00CD07DC">
              <w:rPr>
                <w:rFonts w:ascii="Arial" w:eastAsia="Times New Roman" w:hAnsi="Arial" w:cs="Arial"/>
                <w:sz w:val="20"/>
                <w:szCs w:val="20"/>
              </w:rPr>
              <w:t xml:space="preserve"> 89</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25</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1" w:anchor="HE!A1" w:history="1">
              <w:r w:rsidR="00205633" w:rsidRPr="00CD07DC">
                <w:rPr>
                  <w:rStyle w:val="Hyperlink"/>
                  <w:rFonts w:ascii="Arial" w:eastAsia="Times New Roman" w:hAnsi="Arial" w:cs="Arial"/>
                  <w:sz w:val="20"/>
                  <w:szCs w:val="20"/>
                </w:rPr>
                <w:t>HE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 xml:space="preserve">European Wide Flange Beams in Accordance with </w:t>
            </w:r>
            <w:proofErr w:type="spellStart"/>
            <w:r w:rsidRPr="00CD07DC">
              <w:rPr>
                <w:rFonts w:ascii="Arial" w:eastAsia="Times New Roman" w:hAnsi="Arial" w:cs="Arial"/>
                <w:sz w:val="20"/>
                <w:szCs w:val="20"/>
              </w:rPr>
              <w:t>Euronorm</w:t>
            </w:r>
            <w:proofErr w:type="spellEnd"/>
            <w:r w:rsidRPr="00CD07DC">
              <w:rPr>
                <w:rFonts w:ascii="Arial" w:eastAsia="Times New Roman" w:hAnsi="Arial" w:cs="Arial"/>
                <w:sz w:val="20"/>
                <w:szCs w:val="20"/>
              </w:rPr>
              <w:t xml:space="preserve"> 53-62</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26</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2" w:anchor="'CHS HF OE'!A1" w:history="1">
              <w:r w:rsidR="00205633" w:rsidRPr="00CD07DC">
                <w:rPr>
                  <w:rStyle w:val="Hyperlink"/>
                  <w:rFonts w:ascii="Arial" w:eastAsia="Times New Roman" w:hAnsi="Arial" w:cs="Arial"/>
                  <w:sz w:val="20"/>
                  <w:szCs w:val="20"/>
                </w:rPr>
                <w:t>CHS HFOE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Circular Hollow Sections to EN 10210-2: 1997</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27</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3" w:anchor="'SHS HF OE'!A1" w:history="1">
              <w:r w:rsidR="00205633" w:rsidRPr="00CD07DC">
                <w:rPr>
                  <w:rStyle w:val="Hyperlink"/>
                  <w:rFonts w:ascii="Arial" w:eastAsia="Times New Roman" w:hAnsi="Arial" w:cs="Arial"/>
                  <w:sz w:val="20"/>
                  <w:szCs w:val="20"/>
                </w:rPr>
                <w:t>SHS HF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Square Hollow Sections to EN 10210-2: 1997</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28</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4" w:anchor="'RHS HF OE'!A1" w:history="1">
              <w:r w:rsidR="00205633" w:rsidRPr="00CD07DC">
                <w:rPr>
                  <w:rStyle w:val="Hyperlink"/>
                  <w:rFonts w:ascii="Arial" w:eastAsia="Times New Roman" w:hAnsi="Arial" w:cs="Arial"/>
                  <w:sz w:val="20"/>
                  <w:szCs w:val="20"/>
                </w:rPr>
                <w:t>RHS HF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Hot Finished Rectangular Hollow Sections to EN 10210-2: 1997</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29</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5" w:anchor="'SHS Jumbo OE'!A1" w:history="1">
              <w:r w:rsidR="00205633" w:rsidRPr="00CD07DC">
                <w:rPr>
                  <w:rStyle w:val="Hyperlink"/>
                  <w:rFonts w:ascii="Arial" w:eastAsia="Times New Roman" w:hAnsi="Arial" w:cs="Arial"/>
                  <w:sz w:val="20"/>
                  <w:szCs w:val="20"/>
                </w:rPr>
                <w:t>SHS Jumbo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JUMBO SHS in accordance with JIS G3136</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30</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6" w:anchor="'CHS CF OE'!A1" w:history="1">
              <w:r w:rsidR="00205633" w:rsidRPr="00CD07DC">
                <w:rPr>
                  <w:rStyle w:val="Hyperlink"/>
                  <w:rFonts w:ascii="Arial" w:eastAsia="Times New Roman" w:hAnsi="Arial" w:cs="Arial"/>
                  <w:sz w:val="20"/>
                  <w:szCs w:val="20"/>
                </w:rPr>
                <w:t>CHS CF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Circular Hollow Sections to EN 10219-2: 1997</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31</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7" w:anchor="'SHS CF OE'!A1" w:history="1">
              <w:r w:rsidR="00205633" w:rsidRPr="00CD07DC">
                <w:rPr>
                  <w:rStyle w:val="Hyperlink"/>
                  <w:rFonts w:ascii="Arial" w:eastAsia="Times New Roman" w:hAnsi="Arial" w:cs="Arial"/>
                  <w:sz w:val="20"/>
                  <w:szCs w:val="20"/>
                </w:rPr>
                <w:t>SHS CF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Square Hollow Sections to EN 10219-2: 1997</w:t>
            </w:r>
          </w:p>
        </w:tc>
      </w:tr>
      <w:tr w:rsidR="00205633" w:rsidRPr="00CD07DC" w:rsidTr="00CD07DC">
        <w:trPr>
          <w:trHeight w:val="20"/>
        </w:trPr>
        <w:tc>
          <w:tcPr>
            <w:tcW w:w="890" w:type="dxa"/>
            <w:tcBorders>
              <w:top w:val="nil"/>
              <w:left w:val="single" w:sz="8" w:space="0" w:color="auto"/>
              <w:bottom w:val="single" w:sz="8" w:space="0" w:color="auto"/>
              <w:right w:val="single" w:sz="4" w:space="0" w:color="auto"/>
            </w:tcBorders>
            <w:shd w:val="clear" w:color="auto" w:fill="auto"/>
            <w:noWrap/>
            <w:vAlign w:val="center"/>
            <w:hideMark/>
          </w:tcPr>
          <w:p w:rsidR="00205633" w:rsidRPr="00CD07DC" w:rsidRDefault="00205633" w:rsidP="00CD07DC">
            <w:pPr>
              <w:jc w:val="center"/>
              <w:rPr>
                <w:rFonts w:ascii="Arial" w:eastAsia="Times New Roman" w:hAnsi="Arial" w:cs="Arial"/>
                <w:sz w:val="20"/>
                <w:szCs w:val="20"/>
              </w:rPr>
            </w:pPr>
            <w:r w:rsidRPr="00CD07DC">
              <w:rPr>
                <w:rFonts w:ascii="Arial" w:eastAsia="Times New Roman" w:hAnsi="Arial" w:cs="Arial"/>
                <w:sz w:val="20"/>
                <w:szCs w:val="20"/>
              </w:rPr>
              <w:t>32</w:t>
            </w:r>
          </w:p>
        </w:tc>
        <w:tc>
          <w:tcPr>
            <w:tcW w:w="1751" w:type="dxa"/>
            <w:tcBorders>
              <w:top w:val="nil"/>
              <w:left w:val="nil"/>
              <w:bottom w:val="single" w:sz="8" w:space="0" w:color="auto"/>
              <w:right w:val="single" w:sz="4" w:space="0" w:color="auto"/>
            </w:tcBorders>
            <w:shd w:val="clear" w:color="000000" w:fill="FFFF99"/>
            <w:noWrap/>
            <w:vAlign w:val="center"/>
            <w:hideMark/>
          </w:tcPr>
          <w:p w:rsidR="00205633" w:rsidRPr="00CD07DC" w:rsidRDefault="00390192" w:rsidP="00CD07DC">
            <w:pPr>
              <w:jc w:val="center"/>
              <w:rPr>
                <w:rFonts w:ascii="Arial" w:eastAsia="Times New Roman" w:hAnsi="Arial" w:cs="Arial"/>
                <w:color w:val="0000FF"/>
                <w:sz w:val="20"/>
                <w:szCs w:val="20"/>
                <w:u w:val="single"/>
              </w:rPr>
            </w:pPr>
            <w:hyperlink r:id="rId38" w:anchor="'RHS CF OE'!A1" w:history="1">
              <w:r w:rsidR="00205633" w:rsidRPr="00CD07DC">
                <w:rPr>
                  <w:rStyle w:val="Hyperlink"/>
                  <w:rFonts w:ascii="Arial" w:eastAsia="Times New Roman" w:hAnsi="Arial" w:cs="Arial"/>
                  <w:sz w:val="20"/>
                  <w:szCs w:val="20"/>
                </w:rPr>
                <w:t>RHS CF OE</w:t>
              </w:r>
            </w:hyperlink>
          </w:p>
        </w:tc>
        <w:tc>
          <w:tcPr>
            <w:tcW w:w="6460" w:type="dxa"/>
            <w:tcBorders>
              <w:top w:val="nil"/>
              <w:left w:val="nil"/>
              <w:bottom w:val="single" w:sz="8" w:space="0" w:color="auto"/>
              <w:right w:val="single" w:sz="8" w:space="0" w:color="auto"/>
            </w:tcBorders>
            <w:shd w:val="clear" w:color="auto" w:fill="auto"/>
            <w:noWrap/>
            <w:vAlign w:val="center"/>
            <w:hideMark/>
          </w:tcPr>
          <w:p w:rsidR="00205633" w:rsidRPr="00CD07DC" w:rsidRDefault="00205633" w:rsidP="00CD07DC">
            <w:pPr>
              <w:rPr>
                <w:rFonts w:ascii="Arial" w:eastAsia="Times New Roman" w:hAnsi="Arial" w:cs="Arial"/>
                <w:sz w:val="20"/>
                <w:szCs w:val="20"/>
              </w:rPr>
            </w:pPr>
            <w:r w:rsidRPr="00CD07DC">
              <w:rPr>
                <w:rFonts w:ascii="Arial" w:eastAsia="Times New Roman" w:hAnsi="Arial" w:cs="Arial"/>
                <w:sz w:val="20"/>
                <w:szCs w:val="20"/>
              </w:rPr>
              <w:t>Cold Formed Rectangular Hollow Sections to EN 10219-2: 1997</w:t>
            </w:r>
          </w:p>
        </w:tc>
      </w:tr>
    </w:tbl>
    <w:p w:rsidR="00205633" w:rsidRPr="00CD07DC" w:rsidRDefault="00205633" w:rsidP="00CD07DC">
      <w:pPr>
        <w:rPr>
          <w:rFonts w:ascii="Arial" w:hAnsi="Arial" w:cs="Arial"/>
          <w:sz w:val="20"/>
          <w:szCs w:val="20"/>
        </w:rPr>
      </w:pPr>
    </w:p>
    <w:p w:rsidR="007362AF" w:rsidRDefault="007362AF" w:rsidP="00CD07DC">
      <w:r w:rsidRPr="00CD07DC">
        <w:rPr>
          <w:rFonts w:ascii="Arial" w:hAnsi="Arial" w:cs="Arial"/>
          <w:sz w:val="20"/>
          <w:szCs w:val="20"/>
        </w:rPr>
        <w:t>Typical Steel shap</w:t>
      </w:r>
      <w:r>
        <w:t>e table.  We need to decide which columns should be included in the Handbook.</w:t>
      </w:r>
    </w:p>
    <w:p w:rsidR="007362AF" w:rsidRDefault="007362AF" w:rsidP="00DF3A3F">
      <w:r>
        <w:t xml:space="preserve">The whole set of steel shape tables is in SAWE GO, </w:t>
      </w:r>
    </w:p>
    <w:p w:rsidR="00455CB0" w:rsidRDefault="00455CB0" w:rsidP="00DF3A3F"/>
    <w:p w:rsidR="00455CB0" w:rsidRDefault="00455CB0" w:rsidP="00817248">
      <w:pPr>
        <w:jc w:val="center"/>
        <w:rPr>
          <w:rFonts w:ascii="Arial" w:eastAsia="Times New Roman" w:hAnsi="Arial" w:cs="Arial"/>
          <w:sz w:val="20"/>
          <w:szCs w:val="20"/>
        </w:rPr>
        <w:sectPr w:rsidR="00455CB0">
          <w:headerReference w:type="default" r:id="rId39"/>
          <w:pgSz w:w="12240" w:h="15840"/>
          <w:pgMar w:top="1440" w:right="1440" w:bottom="1440" w:left="1440" w:header="720" w:footer="720" w:gutter="0"/>
          <w:cols w:space="720"/>
          <w:docGrid w:linePitch="360"/>
        </w:sectPr>
      </w:pPr>
    </w:p>
    <w:tbl>
      <w:tblPr>
        <w:tblW w:w="2875" w:type="dxa"/>
        <w:tblLook w:val="04A0" w:firstRow="1" w:lastRow="0" w:firstColumn="1" w:lastColumn="0" w:noHBand="0" w:noVBand="1"/>
      </w:tblPr>
      <w:tblGrid>
        <w:gridCol w:w="1705"/>
        <w:gridCol w:w="1170"/>
      </w:tblGrid>
      <w:tr w:rsidR="00455CB0" w:rsidRPr="00817248" w:rsidTr="00177A04">
        <w:trPr>
          <w:trHeight w:val="255"/>
          <w:tblHeader/>
        </w:trPr>
        <w:tc>
          <w:tcPr>
            <w:tcW w:w="2875" w:type="dxa"/>
            <w:gridSpan w:val="2"/>
            <w:tcBorders>
              <w:top w:val="single" w:sz="4" w:space="0" w:color="auto"/>
              <w:left w:val="single" w:sz="4" w:space="0" w:color="auto"/>
              <w:bottom w:val="nil"/>
              <w:right w:val="single" w:sz="4" w:space="0" w:color="auto"/>
            </w:tcBorders>
            <w:shd w:val="clear" w:color="auto" w:fill="9CC2E5" w:themeFill="accent1" w:themeFillTint="99"/>
            <w:noWrap/>
            <w:vAlign w:val="center"/>
          </w:tcPr>
          <w:p w:rsidR="00455CB0" w:rsidRDefault="00390192" w:rsidP="00177A04">
            <w:pPr>
              <w:pStyle w:val="Heading3"/>
              <w:rPr>
                <w:rFonts w:eastAsia="Times New Roman"/>
              </w:rPr>
            </w:pPr>
            <w:hyperlink r:id="rId40" w:anchor="UB!A1" w:history="1">
              <w:r w:rsidR="00455CB0" w:rsidRPr="00205633">
                <w:rPr>
                  <w:rFonts w:eastAsia="Times New Roman"/>
                </w:rPr>
                <w:t>UB</w:t>
              </w:r>
            </w:hyperlink>
            <w:r w:rsidR="00455CB0" w:rsidRPr="00205633">
              <w:rPr>
                <w:rFonts w:eastAsia="Times New Roman"/>
              </w:rPr>
              <w:t xml:space="preserve"> </w:t>
            </w:r>
            <w:r w:rsidR="00455CB0" w:rsidRPr="00455CB0">
              <w:rPr>
                <w:rFonts w:eastAsia="Times New Roman"/>
                <w:b/>
              </w:rPr>
              <w:t xml:space="preserve">Universal beams to BS </w:t>
            </w:r>
            <w:proofErr w:type="gramStart"/>
            <w:r w:rsidR="00455CB0" w:rsidRPr="00455CB0">
              <w:rPr>
                <w:rFonts w:eastAsia="Times New Roman"/>
                <w:b/>
              </w:rPr>
              <w:t>4 :</w:t>
            </w:r>
            <w:proofErr w:type="gramEnd"/>
            <w:r w:rsidR="00455CB0" w:rsidRPr="00455CB0">
              <w:rPr>
                <w:rFonts w:eastAsia="Times New Roman"/>
                <w:b/>
              </w:rPr>
              <w:t xml:space="preserve"> Part 1: 1993</w:t>
            </w:r>
          </w:p>
        </w:tc>
      </w:tr>
      <w:tr w:rsidR="00455CB0" w:rsidRPr="00817248" w:rsidTr="00177A04">
        <w:trPr>
          <w:trHeight w:val="255"/>
          <w:tblHeader/>
        </w:trPr>
        <w:tc>
          <w:tcPr>
            <w:tcW w:w="1705" w:type="dxa"/>
            <w:tcBorders>
              <w:top w:val="single" w:sz="4" w:space="0" w:color="auto"/>
              <w:left w:val="single" w:sz="4" w:space="0" w:color="auto"/>
              <w:bottom w:val="nil"/>
              <w:right w:val="single" w:sz="4" w:space="0" w:color="auto"/>
            </w:tcBorders>
            <w:shd w:val="clear" w:color="auto" w:fill="9CC2E5" w:themeFill="accent1" w:themeFillTint="99"/>
            <w:noWrap/>
            <w:vAlign w:val="center"/>
            <w:hideMark/>
          </w:tcPr>
          <w:p w:rsidR="00817248" w:rsidRPr="00817248" w:rsidRDefault="00817248" w:rsidP="00817248">
            <w:pPr>
              <w:jc w:val="center"/>
              <w:rPr>
                <w:rFonts w:ascii="Arial" w:eastAsia="Times New Roman" w:hAnsi="Arial" w:cs="Arial"/>
                <w:sz w:val="20"/>
                <w:szCs w:val="20"/>
              </w:rPr>
            </w:pPr>
            <w:r w:rsidRPr="00817248">
              <w:rPr>
                <w:rFonts w:ascii="Arial" w:eastAsia="Times New Roman" w:hAnsi="Arial" w:cs="Arial"/>
                <w:sz w:val="20"/>
                <w:szCs w:val="20"/>
              </w:rPr>
              <w:t> </w:t>
            </w:r>
            <w:r w:rsidR="00455CB0">
              <w:rPr>
                <w:rFonts w:ascii="Arial" w:eastAsia="Times New Roman" w:hAnsi="Arial" w:cs="Arial"/>
                <w:sz w:val="20"/>
                <w:szCs w:val="20"/>
              </w:rPr>
              <w:t>Designation</w:t>
            </w:r>
          </w:p>
        </w:tc>
        <w:tc>
          <w:tcPr>
            <w:tcW w:w="1170" w:type="dxa"/>
            <w:tcBorders>
              <w:top w:val="single" w:sz="4" w:space="0" w:color="auto"/>
              <w:left w:val="nil"/>
              <w:bottom w:val="nil"/>
              <w:right w:val="single" w:sz="4" w:space="0" w:color="auto"/>
            </w:tcBorders>
            <w:shd w:val="clear" w:color="auto" w:fill="9CC2E5" w:themeFill="accent1" w:themeFillTint="99"/>
            <w:noWrap/>
            <w:vAlign w:val="center"/>
            <w:hideMark/>
          </w:tcPr>
          <w:p w:rsidR="00817248" w:rsidRPr="00817248" w:rsidRDefault="00455CB0" w:rsidP="00817248">
            <w:pPr>
              <w:jc w:val="center"/>
              <w:rPr>
                <w:rFonts w:ascii="Arial" w:eastAsia="Times New Roman" w:hAnsi="Arial" w:cs="Arial"/>
                <w:sz w:val="20"/>
                <w:szCs w:val="20"/>
              </w:rPr>
            </w:pPr>
            <w:r>
              <w:rPr>
                <w:rFonts w:ascii="Arial" w:eastAsia="Times New Roman" w:hAnsi="Arial" w:cs="Arial"/>
                <w:sz w:val="20"/>
                <w:szCs w:val="20"/>
              </w:rPr>
              <w:t>Kg/m</w:t>
            </w:r>
          </w:p>
        </w:tc>
      </w:tr>
      <w:tr w:rsidR="00455CB0" w:rsidRPr="00817248" w:rsidTr="00177A04">
        <w:trPr>
          <w:trHeight w:val="255"/>
        </w:trPr>
        <w:tc>
          <w:tcPr>
            <w:tcW w:w="2875" w:type="dxa"/>
            <w:gridSpan w:val="2"/>
            <w:tcBorders>
              <w:top w:val="nil"/>
              <w:left w:val="single" w:sz="4" w:space="0" w:color="auto"/>
              <w:bottom w:val="nil"/>
              <w:right w:val="single" w:sz="4" w:space="0" w:color="auto"/>
            </w:tcBorders>
            <w:shd w:val="clear" w:color="auto" w:fill="auto"/>
            <w:noWrap/>
            <w:vAlign w:val="center"/>
          </w:tcPr>
          <w:p w:rsidR="00455CB0" w:rsidRPr="00455CB0" w:rsidRDefault="00455CB0" w:rsidP="00455CB0">
            <w:pPr>
              <w:rPr>
                <w:rFonts w:ascii="Arial" w:eastAsia="Times New Roman" w:hAnsi="Arial" w:cs="Arial"/>
                <w:b/>
                <w:sz w:val="20"/>
                <w:szCs w:val="20"/>
              </w:rPr>
            </w:pP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914x419x388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388</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914x419x343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343.3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914x305x289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289.1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914x305x253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253.4</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914x305x224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224.2</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914x305x201</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200.9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838x292x226</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226.5</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838x292x194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193.8</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838x292x176</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175.9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762x267x197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196.8</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762x267x173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173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762x267x147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146.9</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762x267x134</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133.9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686x254x170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170.2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686x254x152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152.4</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686x254x140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140.1</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686x254x125</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125.2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610x305x238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238.1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bookmarkStart w:id="5" w:name="RANGE!B25"/>
            <w:r w:rsidRPr="00817248">
              <w:rPr>
                <w:rFonts w:ascii="Arial" w:eastAsia="Times New Roman" w:hAnsi="Arial" w:cs="Arial"/>
                <w:sz w:val="20"/>
                <w:szCs w:val="20"/>
              </w:rPr>
              <w:t>610x305x179</w:t>
            </w:r>
            <w:bookmarkEnd w:id="5"/>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179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610x305x149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149.2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610x229x140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139.9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610x229x125</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125.1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610x229x113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113</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610x229x101</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101.2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533x210x122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122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533x210x109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109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533x210x101</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101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533x210x92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92.14</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533x210x82</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82.2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457x191x98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98.3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457x191x89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89.3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457x191x82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82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457x191x74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74.3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457x191x67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67.1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457x152x82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82.1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457x152x74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74.2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457x152x67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67.2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457x152x60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59.8</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457x152x52</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52.3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406x178x74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74.2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406x178x67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67.1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406x178x60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60.1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406x178x54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54.1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406x140x46</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46</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406x140x39</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356x171x67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67.1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356x171x57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57</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356x171x51</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356x171x45</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45</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356x127x39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39.1</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356x127x33</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33.1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305x165x54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54</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305x165x46</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46.1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305x165x40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40.3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305x127x48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48.1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305x127x42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41.9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305x127x37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37</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305x102x33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32.8</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305x102x28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28.2</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305x102x25</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24.8</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254x146x43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254x146x37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37</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254x146x31</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31.1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254x102x28</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28.3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254x102x25</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25.2</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254x102x22</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22</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203x133x30</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30</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203x133x25</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25.1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203x102x23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23.1</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178x102x19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19</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152x89x16</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16</w:t>
            </w:r>
          </w:p>
        </w:tc>
      </w:tr>
      <w:tr w:rsidR="00455CB0" w:rsidRPr="00817248"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127x76x13</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13</w:t>
            </w:r>
          </w:p>
        </w:tc>
      </w:tr>
      <w:tr w:rsidR="00455CB0" w:rsidRPr="00817248" w:rsidTr="00177A04">
        <w:trPr>
          <w:trHeight w:val="255"/>
        </w:trPr>
        <w:tc>
          <w:tcPr>
            <w:tcW w:w="1705" w:type="dxa"/>
            <w:tcBorders>
              <w:top w:val="single" w:sz="4" w:space="0" w:color="auto"/>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1016x305x487</w:t>
            </w:r>
          </w:p>
        </w:tc>
        <w:tc>
          <w:tcPr>
            <w:tcW w:w="1170" w:type="dxa"/>
            <w:tcBorders>
              <w:top w:val="single" w:sz="4" w:space="0" w:color="auto"/>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486.6</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1016x305x437</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436.9</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1016x305x393</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392.7</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1016x305x349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349.4</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1016x305x314</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314.3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1016x305x272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272.3</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1016x305x249</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248.7</w:t>
            </w:r>
          </w:p>
        </w:tc>
      </w:tr>
      <w:tr w:rsidR="00455CB0" w:rsidRPr="00817248"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817248" w:rsidRDefault="00455CB0" w:rsidP="00455CB0">
            <w:pPr>
              <w:rPr>
                <w:rFonts w:ascii="Arial" w:eastAsia="Times New Roman" w:hAnsi="Arial" w:cs="Arial"/>
                <w:sz w:val="20"/>
                <w:szCs w:val="20"/>
              </w:rPr>
            </w:pPr>
            <w:r w:rsidRPr="00817248">
              <w:rPr>
                <w:rFonts w:ascii="Arial" w:eastAsia="Times New Roman" w:hAnsi="Arial" w:cs="Arial"/>
                <w:sz w:val="20"/>
                <w:szCs w:val="20"/>
              </w:rPr>
              <w:t>1016x305x222</w:t>
            </w:r>
          </w:p>
        </w:tc>
        <w:tc>
          <w:tcPr>
            <w:tcW w:w="1170" w:type="dxa"/>
            <w:tcBorders>
              <w:top w:val="nil"/>
              <w:left w:val="nil"/>
              <w:bottom w:val="nil"/>
              <w:right w:val="single" w:sz="4" w:space="0" w:color="auto"/>
            </w:tcBorders>
            <w:shd w:val="clear" w:color="auto" w:fill="auto"/>
            <w:noWrap/>
            <w:vAlign w:val="center"/>
            <w:hideMark/>
          </w:tcPr>
          <w:p w:rsidR="00455CB0" w:rsidRPr="00817248" w:rsidRDefault="00455CB0" w:rsidP="00455CB0">
            <w:pPr>
              <w:jc w:val="right"/>
              <w:rPr>
                <w:rFonts w:ascii="Arial" w:eastAsia="Times New Roman" w:hAnsi="Arial" w:cs="Arial"/>
                <w:sz w:val="20"/>
                <w:szCs w:val="20"/>
              </w:rPr>
            </w:pPr>
            <w:r w:rsidRPr="00817248">
              <w:rPr>
                <w:rFonts w:ascii="Arial" w:eastAsia="Times New Roman" w:hAnsi="Arial" w:cs="Arial"/>
                <w:sz w:val="20"/>
                <w:szCs w:val="20"/>
              </w:rPr>
              <w:t>222</w:t>
            </w:r>
          </w:p>
        </w:tc>
      </w:tr>
    </w:tbl>
    <w:p w:rsidR="00455CB0" w:rsidRDefault="00455CB0" w:rsidP="00DF3A3F">
      <w:pPr>
        <w:sectPr w:rsidR="00455CB0" w:rsidSect="00455CB0">
          <w:type w:val="continuous"/>
          <w:pgSz w:w="12240" w:h="15840"/>
          <w:pgMar w:top="1440" w:right="1440" w:bottom="1440" w:left="1440" w:header="720" w:footer="720" w:gutter="0"/>
          <w:cols w:num="3" w:space="720"/>
          <w:docGrid w:linePitch="360"/>
        </w:sectPr>
      </w:pPr>
    </w:p>
    <w:p w:rsidR="00817248" w:rsidRDefault="00817248" w:rsidP="00DF3A3F"/>
    <w:p w:rsidR="00177A04" w:rsidRDefault="00177A04" w:rsidP="00177A04">
      <w:pPr>
        <w:pStyle w:val="Heading3"/>
        <w:sectPr w:rsidR="00177A04" w:rsidSect="00455CB0">
          <w:type w:val="continuous"/>
          <w:pgSz w:w="12240" w:h="15840"/>
          <w:pgMar w:top="1440" w:right="1440" w:bottom="1440" w:left="1440" w:header="720" w:footer="720" w:gutter="0"/>
          <w:cols w:space="720"/>
          <w:docGrid w:linePitch="360"/>
        </w:sectPr>
      </w:pPr>
    </w:p>
    <w:tbl>
      <w:tblPr>
        <w:tblW w:w="2875" w:type="dxa"/>
        <w:tblLook w:val="04A0" w:firstRow="1" w:lastRow="0" w:firstColumn="1" w:lastColumn="0" w:noHBand="0" w:noVBand="1"/>
      </w:tblPr>
      <w:tblGrid>
        <w:gridCol w:w="1705"/>
        <w:gridCol w:w="1170"/>
      </w:tblGrid>
      <w:tr w:rsidR="00455CB0" w:rsidRPr="00455CB0" w:rsidTr="00177A04">
        <w:trPr>
          <w:trHeight w:val="255"/>
          <w:tblHeader/>
        </w:trPr>
        <w:tc>
          <w:tcPr>
            <w:tcW w:w="2875" w:type="dxa"/>
            <w:gridSpan w:val="2"/>
            <w:tcBorders>
              <w:top w:val="single" w:sz="4" w:space="0" w:color="auto"/>
              <w:left w:val="single" w:sz="4" w:space="0" w:color="auto"/>
              <w:bottom w:val="nil"/>
              <w:right w:val="single" w:sz="4" w:space="0" w:color="auto"/>
            </w:tcBorders>
            <w:shd w:val="clear" w:color="auto" w:fill="9CC2E5" w:themeFill="accent1" w:themeFillTint="99"/>
            <w:noWrap/>
            <w:vAlign w:val="center"/>
          </w:tcPr>
          <w:p w:rsidR="00455CB0" w:rsidRPr="00177A04" w:rsidRDefault="00455CB0" w:rsidP="00177A04">
            <w:pPr>
              <w:pStyle w:val="Heading3"/>
              <w:rPr>
                <w:b/>
              </w:rPr>
            </w:pPr>
            <w:r w:rsidRPr="00177A04">
              <w:rPr>
                <w:b/>
              </w:rPr>
              <w:t>UC</w:t>
            </w:r>
          </w:p>
          <w:p w:rsidR="00455CB0" w:rsidRPr="00455CB0" w:rsidRDefault="00455CB0" w:rsidP="00177A04">
            <w:pPr>
              <w:pStyle w:val="Heading3"/>
              <w:rPr>
                <w:rFonts w:eastAsia="Times New Roman"/>
                <w:szCs w:val="20"/>
              </w:rPr>
            </w:pPr>
            <w:r w:rsidRPr="00177A04">
              <w:rPr>
                <w:b/>
              </w:rPr>
              <w:t>Universal Columns to BS4 Part1 1993 - Dimensions&amp; Properties</w:t>
            </w:r>
          </w:p>
        </w:tc>
      </w:tr>
      <w:tr w:rsidR="00455CB0" w:rsidRPr="00455CB0" w:rsidTr="00177A04">
        <w:trPr>
          <w:trHeight w:val="255"/>
          <w:tblHeader/>
        </w:trPr>
        <w:tc>
          <w:tcPr>
            <w:tcW w:w="1705" w:type="dxa"/>
            <w:tcBorders>
              <w:top w:val="single" w:sz="4" w:space="0" w:color="auto"/>
              <w:left w:val="single" w:sz="4" w:space="0" w:color="auto"/>
              <w:bottom w:val="nil"/>
              <w:right w:val="single" w:sz="4" w:space="0" w:color="auto"/>
            </w:tcBorders>
            <w:shd w:val="clear" w:color="auto" w:fill="9CC2E5" w:themeFill="accent1" w:themeFillTint="99"/>
            <w:noWrap/>
            <w:vAlign w:val="center"/>
          </w:tcPr>
          <w:p w:rsidR="00455CB0" w:rsidRPr="00817248" w:rsidRDefault="00455CB0" w:rsidP="00455CB0">
            <w:pPr>
              <w:jc w:val="center"/>
              <w:rPr>
                <w:rFonts w:ascii="Arial" w:eastAsia="Times New Roman" w:hAnsi="Arial" w:cs="Arial"/>
                <w:sz w:val="20"/>
                <w:szCs w:val="20"/>
              </w:rPr>
            </w:pPr>
            <w:r w:rsidRPr="00817248">
              <w:rPr>
                <w:rFonts w:ascii="Arial" w:eastAsia="Times New Roman" w:hAnsi="Arial" w:cs="Arial"/>
                <w:sz w:val="20"/>
                <w:szCs w:val="20"/>
              </w:rPr>
              <w:t> </w:t>
            </w:r>
            <w:r>
              <w:rPr>
                <w:rFonts w:ascii="Arial" w:eastAsia="Times New Roman" w:hAnsi="Arial" w:cs="Arial"/>
                <w:sz w:val="20"/>
                <w:szCs w:val="20"/>
              </w:rPr>
              <w:t>Designation</w:t>
            </w:r>
          </w:p>
        </w:tc>
        <w:tc>
          <w:tcPr>
            <w:tcW w:w="1170" w:type="dxa"/>
            <w:tcBorders>
              <w:top w:val="single" w:sz="4" w:space="0" w:color="auto"/>
              <w:left w:val="nil"/>
              <w:bottom w:val="nil"/>
              <w:right w:val="single" w:sz="4" w:space="0" w:color="auto"/>
            </w:tcBorders>
            <w:shd w:val="clear" w:color="auto" w:fill="9CC2E5" w:themeFill="accent1" w:themeFillTint="99"/>
            <w:noWrap/>
            <w:vAlign w:val="center"/>
          </w:tcPr>
          <w:p w:rsidR="00455CB0" w:rsidRPr="00817248" w:rsidRDefault="00455CB0" w:rsidP="00455CB0">
            <w:pPr>
              <w:jc w:val="center"/>
              <w:rPr>
                <w:rFonts w:ascii="Arial" w:eastAsia="Times New Roman" w:hAnsi="Arial" w:cs="Arial"/>
                <w:sz w:val="20"/>
                <w:szCs w:val="20"/>
              </w:rPr>
            </w:pPr>
            <w:r>
              <w:rPr>
                <w:rFonts w:ascii="Arial" w:eastAsia="Times New Roman" w:hAnsi="Arial" w:cs="Arial"/>
                <w:sz w:val="20"/>
                <w:szCs w:val="20"/>
              </w:rPr>
              <w:t>Kg/m</w:t>
            </w:r>
          </w:p>
        </w:tc>
      </w:tr>
      <w:tr w:rsidR="00455CB0" w:rsidRPr="00455CB0" w:rsidTr="00177A04">
        <w:trPr>
          <w:trHeight w:val="255"/>
        </w:trPr>
        <w:tc>
          <w:tcPr>
            <w:tcW w:w="1705" w:type="dxa"/>
            <w:tcBorders>
              <w:top w:val="single" w:sz="4" w:space="0" w:color="auto"/>
              <w:left w:val="single" w:sz="4" w:space="0" w:color="auto"/>
              <w:bottom w:val="nil"/>
              <w:right w:val="single" w:sz="4" w:space="0" w:color="auto"/>
            </w:tcBorders>
            <w:shd w:val="clear" w:color="auto" w:fill="auto"/>
            <w:noWrap/>
            <w:vAlign w:val="center"/>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356x406x634</w:t>
            </w:r>
          </w:p>
        </w:tc>
        <w:tc>
          <w:tcPr>
            <w:tcW w:w="1170" w:type="dxa"/>
            <w:tcBorders>
              <w:top w:val="single" w:sz="4" w:space="0" w:color="auto"/>
              <w:left w:val="nil"/>
              <w:bottom w:val="nil"/>
              <w:right w:val="single" w:sz="4" w:space="0" w:color="auto"/>
            </w:tcBorders>
            <w:shd w:val="clear" w:color="auto" w:fill="auto"/>
            <w:noWrap/>
            <w:vAlign w:val="center"/>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633.9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356x406x551</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551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356x406x467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467</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356x406x393</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393</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356x406x340</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339.9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356x406x287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287.1</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356x406x235</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235.1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356x368x202</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201.9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356x368x177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177</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356x368x153</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152.9</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356x368x129</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129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305x305x283</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282.9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305x305x240</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240</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305x305x198</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198.1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305x305x158</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158.1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305x305x137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136.9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305x305x118</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117.9</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305x305x97</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96.9</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254x254x167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167.1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254x254x132</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132</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254x254x107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107.1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254x254x89</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88.9</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254x254x73</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73.1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203x203x86</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86.1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203x203x71</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71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203x203x60</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60</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203x203x52</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52</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203x203x46</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46.1</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152x152x37</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37</w:t>
            </w:r>
          </w:p>
        </w:tc>
      </w:tr>
      <w:tr w:rsidR="00455CB0" w:rsidRPr="00455CB0" w:rsidTr="00177A04">
        <w:trPr>
          <w:trHeight w:val="255"/>
        </w:trPr>
        <w:tc>
          <w:tcPr>
            <w:tcW w:w="1705" w:type="dxa"/>
            <w:tcBorders>
              <w:top w:val="nil"/>
              <w:left w:val="single" w:sz="4" w:space="0" w:color="auto"/>
              <w:bottom w:val="nil"/>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152x152x30</w:t>
            </w:r>
          </w:p>
        </w:tc>
        <w:tc>
          <w:tcPr>
            <w:tcW w:w="1170" w:type="dxa"/>
            <w:tcBorders>
              <w:top w:val="nil"/>
              <w:left w:val="nil"/>
              <w:bottom w:val="nil"/>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30</w:t>
            </w:r>
          </w:p>
        </w:tc>
      </w:tr>
      <w:tr w:rsidR="00455CB0" w:rsidRPr="00455CB0" w:rsidTr="00177A04">
        <w:trPr>
          <w:trHeight w:val="255"/>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455CB0" w:rsidRPr="00455CB0" w:rsidRDefault="00455CB0" w:rsidP="00455CB0">
            <w:pPr>
              <w:rPr>
                <w:rFonts w:ascii="Arial" w:eastAsia="Times New Roman" w:hAnsi="Arial" w:cs="Arial"/>
                <w:sz w:val="20"/>
                <w:szCs w:val="20"/>
              </w:rPr>
            </w:pPr>
            <w:r w:rsidRPr="00455CB0">
              <w:rPr>
                <w:rFonts w:ascii="Arial" w:eastAsia="Times New Roman" w:hAnsi="Arial" w:cs="Arial"/>
                <w:sz w:val="20"/>
                <w:szCs w:val="20"/>
              </w:rPr>
              <w:t>152x152x23</w:t>
            </w:r>
          </w:p>
        </w:tc>
        <w:tc>
          <w:tcPr>
            <w:tcW w:w="1170" w:type="dxa"/>
            <w:tcBorders>
              <w:top w:val="nil"/>
              <w:left w:val="nil"/>
              <w:bottom w:val="single" w:sz="4" w:space="0" w:color="auto"/>
              <w:right w:val="single" w:sz="4" w:space="0" w:color="auto"/>
            </w:tcBorders>
            <w:shd w:val="clear" w:color="auto" w:fill="auto"/>
            <w:noWrap/>
            <w:vAlign w:val="center"/>
            <w:hideMark/>
          </w:tcPr>
          <w:p w:rsidR="00455CB0" w:rsidRPr="00455CB0" w:rsidRDefault="00455CB0" w:rsidP="00455CB0">
            <w:pPr>
              <w:jc w:val="right"/>
              <w:rPr>
                <w:rFonts w:ascii="Arial" w:eastAsia="Times New Roman" w:hAnsi="Arial" w:cs="Arial"/>
                <w:sz w:val="20"/>
                <w:szCs w:val="20"/>
              </w:rPr>
            </w:pPr>
            <w:r w:rsidRPr="00455CB0">
              <w:rPr>
                <w:rFonts w:ascii="Arial" w:eastAsia="Times New Roman" w:hAnsi="Arial" w:cs="Arial"/>
                <w:sz w:val="20"/>
                <w:szCs w:val="20"/>
              </w:rPr>
              <w:t>23</w:t>
            </w:r>
          </w:p>
        </w:tc>
      </w:tr>
    </w:tbl>
    <w:p w:rsidR="00177A04" w:rsidRDefault="00177A04" w:rsidP="00DF3A3F">
      <w:pPr>
        <w:sectPr w:rsidR="00177A04" w:rsidSect="00177A04">
          <w:type w:val="continuous"/>
          <w:pgSz w:w="12240" w:h="15840"/>
          <w:pgMar w:top="1440" w:right="1440" w:bottom="1440" w:left="1440" w:header="720" w:footer="720" w:gutter="0"/>
          <w:cols w:num="3" w:space="720"/>
          <w:docGrid w:linePitch="360"/>
        </w:sectPr>
      </w:pPr>
    </w:p>
    <w:p w:rsidR="00177A04" w:rsidRDefault="00177A04">
      <w:r>
        <w:br w:type="page"/>
      </w:r>
    </w:p>
    <w:p w:rsidR="00177A04" w:rsidRDefault="00177A04" w:rsidP="00DF3A3F">
      <w:r>
        <w:t>This is sample of the data in the spread sheet for each section.  The three column tables above are one example of what could be extracted.</w:t>
      </w:r>
    </w:p>
    <w:p w:rsidR="00177A04" w:rsidRDefault="00177A04" w:rsidP="00DF3A3F">
      <w:r w:rsidRPr="007362AF">
        <w:rPr>
          <w:noProof/>
        </w:rPr>
        <w:drawing>
          <wp:anchor distT="0" distB="0" distL="114300" distR="114300" simplePos="0" relativeHeight="251659264" behindDoc="0" locked="0" layoutInCell="1" allowOverlap="1" wp14:anchorId="10C58354" wp14:editId="044BDB60">
            <wp:simplePos x="0" y="0"/>
            <wp:positionH relativeFrom="column">
              <wp:posOffset>0</wp:posOffset>
            </wp:positionH>
            <wp:positionV relativeFrom="paragraph">
              <wp:posOffset>171450</wp:posOffset>
            </wp:positionV>
            <wp:extent cx="5943600" cy="67318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6731803"/>
                    </a:xfrm>
                    <a:prstGeom prst="rect">
                      <a:avLst/>
                    </a:prstGeom>
                    <a:noFill/>
                    <a:ln>
                      <a:noFill/>
                    </a:ln>
                  </pic:spPr>
                </pic:pic>
              </a:graphicData>
            </a:graphic>
          </wp:anchor>
        </w:drawing>
      </w:r>
    </w:p>
    <w:p w:rsidR="007362AF" w:rsidRDefault="00177A04" w:rsidP="00DF3A3F">
      <w:r>
        <w:br w:type="textWrapping" w:clear="all"/>
      </w:r>
    </w:p>
    <w:p w:rsidR="00205633" w:rsidRDefault="00DF3A3F" w:rsidP="00205633">
      <w:pPr>
        <w:pStyle w:val="Heading2"/>
      </w:pPr>
      <w:bookmarkStart w:id="6" w:name="_Toc32499912"/>
      <w:proofErr w:type="gramStart"/>
      <w:r>
        <w:t>Pipe</w:t>
      </w:r>
      <w:r w:rsidR="00205633">
        <w:t xml:space="preserve">  &gt;</w:t>
      </w:r>
      <w:proofErr w:type="gramEnd"/>
      <w:r w:rsidR="00205633">
        <w:t xml:space="preserve"> 14”</w:t>
      </w:r>
      <w:bookmarkEnd w:id="6"/>
    </w:p>
    <w:p w:rsidR="00205633" w:rsidRDefault="00205633" w:rsidP="00205633">
      <w:pPr>
        <w:pStyle w:val="Heading2"/>
      </w:pPr>
      <w:bookmarkStart w:id="7" w:name="_Toc32499913"/>
      <w:r>
        <w:t>Marine Section</w:t>
      </w:r>
      <w:bookmarkEnd w:id="7"/>
    </w:p>
    <w:p w:rsidR="00205633" w:rsidRDefault="00205633" w:rsidP="00205633">
      <w:pPr>
        <w:ind w:left="720"/>
      </w:pPr>
      <w:r>
        <w:t xml:space="preserve">Has </w:t>
      </w:r>
      <w:r w:rsidR="00E61E5A">
        <w:t xml:space="preserve">weight of steel </w:t>
      </w:r>
      <w:r>
        <w:t>pipe up to 6 inches</w:t>
      </w:r>
      <w:r w:rsidR="00E61E5A">
        <w:t>, with equations for other materials</w:t>
      </w:r>
    </w:p>
    <w:p w:rsidR="00205633" w:rsidRDefault="00205633" w:rsidP="00205633">
      <w:pPr>
        <w:pStyle w:val="Heading2"/>
      </w:pPr>
      <w:bookmarkStart w:id="8" w:name="_Toc32499914"/>
      <w:r>
        <w:t>Offshore Pipe</w:t>
      </w:r>
      <w:bookmarkEnd w:id="8"/>
    </w:p>
    <w:p w:rsidR="00205633" w:rsidRDefault="00205633" w:rsidP="00205633">
      <w:pPr>
        <w:ind w:left="720"/>
      </w:pPr>
      <w:r>
        <w:t>Expand table from 6-48”</w:t>
      </w:r>
    </w:p>
    <w:p w:rsidR="00DF3A3F" w:rsidRDefault="00DF3A3F" w:rsidP="00205633">
      <w:pPr>
        <w:pStyle w:val="Heading2"/>
      </w:pPr>
      <w:bookmarkStart w:id="9" w:name="_Toc32499915"/>
      <w:r>
        <w:t>FRP</w:t>
      </w:r>
      <w:bookmarkEnd w:id="9"/>
    </w:p>
    <w:p w:rsidR="00DF3A3F" w:rsidRDefault="00DF3A3F" w:rsidP="00205633">
      <w:pPr>
        <w:pStyle w:val="Heading2"/>
      </w:pPr>
      <w:bookmarkStart w:id="10" w:name="_Toc32499916"/>
      <w:proofErr w:type="gramStart"/>
      <w:r>
        <w:t>drilling</w:t>
      </w:r>
      <w:proofErr w:type="gramEnd"/>
      <w:r>
        <w:t xml:space="preserve"> </w:t>
      </w:r>
      <w:r w:rsidR="00205633">
        <w:t>Pipe</w:t>
      </w:r>
      <w:bookmarkEnd w:id="10"/>
    </w:p>
    <w:p w:rsidR="00205633" w:rsidRDefault="00205633" w:rsidP="00205633">
      <w:pPr>
        <w:pStyle w:val="Heading2"/>
      </w:pPr>
      <w:bookmarkStart w:id="11" w:name="_Toc32499917"/>
      <w:r>
        <w:t>Riser</w:t>
      </w:r>
      <w:bookmarkEnd w:id="11"/>
      <w:r>
        <w:t xml:space="preserve"> </w:t>
      </w:r>
    </w:p>
    <w:p w:rsidR="00205633" w:rsidRDefault="00205633" w:rsidP="00DF3A3F">
      <w:r>
        <w:t>Liquids</w:t>
      </w:r>
    </w:p>
    <w:p w:rsidR="00205633" w:rsidRDefault="00205633" w:rsidP="00DF3A3F">
      <w:r>
        <w:t>Fuel</w:t>
      </w:r>
    </w:p>
    <w:p w:rsidR="00205633" w:rsidRDefault="00205633" w:rsidP="00DF3A3F"/>
    <w:p w:rsidR="00DF3A3F" w:rsidRDefault="00DF3A3F" w:rsidP="00205633">
      <w:pPr>
        <w:pStyle w:val="Heading2"/>
      </w:pPr>
      <w:bookmarkStart w:id="12" w:name="_Toc32499918"/>
      <w:proofErr w:type="gramStart"/>
      <w:r>
        <w:t>production</w:t>
      </w:r>
      <w:proofErr w:type="gramEnd"/>
      <w:r>
        <w:t xml:space="preserve"> liquids</w:t>
      </w:r>
      <w:r w:rsidR="00205633">
        <w:t xml:space="preserve"> Muds, </w:t>
      </w:r>
      <w:proofErr w:type="spellStart"/>
      <w:r w:rsidR="00205633">
        <w:t>etc</w:t>
      </w:r>
      <w:bookmarkEnd w:id="12"/>
      <w:proofErr w:type="spellEnd"/>
    </w:p>
    <w:p w:rsidR="00DF3A3F" w:rsidRPr="00DF3A3F" w:rsidRDefault="00DF3A3F" w:rsidP="00205633">
      <w:pPr>
        <w:pStyle w:val="Heading2"/>
      </w:pPr>
      <w:bookmarkStart w:id="13" w:name="_Toc32499919"/>
      <w:proofErr w:type="gramStart"/>
      <w:r>
        <w:t>insulation</w:t>
      </w:r>
      <w:bookmarkEnd w:id="13"/>
      <w:proofErr w:type="gramEnd"/>
    </w:p>
    <w:p w:rsidR="00DF3A3F" w:rsidRDefault="00DF3A3F" w:rsidP="00DF3A3F"/>
    <w:p w:rsidR="00DF3A3F" w:rsidRDefault="00DF3A3F" w:rsidP="00DF3A3F">
      <w:pPr>
        <w:pStyle w:val="Heading1"/>
        <w:spacing w:before="0"/>
      </w:pPr>
      <w:bookmarkStart w:id="14" w:name="_Toc32499920"/>
      <w:r>
        <w:t>Unit Weight – Equipment</w:t>
      </w:r>
      <w:bookmarkEnd w:id="14"/>
    </w:p>
    <w:p w:rsidR="00DF3A3F" w:rsidRDefault="00DF3A3F" w:rsidP="00DF3A3F">
      <w:pPr>
        <w:pStyle w:val="Heading2"/>
        <w:spacing w:before="0"/>
      </w:pPr>
      <w:bookmarkStart w:id="15" w:name="_Toc32499921"/>
      <w:r>
        <w:t>Drilling</w:t>
      </w:r>
      <w:bookmarkEnd w:id="15"/>
    </w:p>
    <w:p w:rsidR="00DF3A3F" w:rsidRDefault="00DF3A3F" w:rsidP="00205633">
      <w:pPr>
        <w:ind w:left="720"/>
      </w:pPr>
      <w:proofErr w:type="gramStart"/>
      <w:r>
        <w:t>draw</w:t>
      </w:r>
      <w:proofErr w:type="gramEnd"/>
      <w:r>
        <w:t xml:space="preserve"> works</w:t>
      </w:r>
    </w:p>
    <w:p w:rsidR="00DF3A3F" w:rsidRDefault="00DF3A3F" w:rsidP="00205633">
      <w:pPr>
        <w:ind w:left="720"/>
      </w:pPr>
      <w:proofErr w:type="spellStart"/>
      <w:r>
        <w:t>BoP</w:t>
      </w:r>
      <w:proofErr w:type="spellEnd"/>
    </w:p>
    <w:p w:rsidR="00DF3A3F" w:rsidRPr="00DF3A3F" w:rsidRDefault="00DF34EF" w:rsidP="00205633">
      <w:pPr>
        <w:ind w:left="720"/>
      </w:pPr>
      <w:proofErr w:type="spellStart"/>
      <w:proofErr w:type="gramStart"/>
      <w:r>
        <w:t>etc</w:t>
      </w:r>
      <w:proofErr w:type="spellEnd"/>
      <w:proofErr w:type="gramEnd"/>
    </w:p>
    <w:p w:rsidR="00DF3A3F" w:rsidRDefault="00DF3A3F" w:rsidP="00DF3A3F">
      <w:pPr>
        <w:pStyle w:val="Heading2"/>
        <w:spacing w:before="0"/>
      </w:pPr>
      <w:bookmarkStart w:id="16" w:name="_Toc32499922"/>
      <w:r>
        <w:t>Production</w:t>
      </w:r>
      <w:bookmarkEnd w:id="16"/>
    </w:p>
    <w:p w:rsidR="00DF34EF" w:rsidRDefault="00205633" w:rsidP="00205633">
      <w:pPr>
        <w:ind w:left="720"/>
      </w:pPr>
      <w:r>
        <w:t>Separator</w:t>
      </w:r>
    </w:p>
    <w:p w:rsidR="00DF34EF" w:rsidRDefault="00DF34EF" w:rsidP="00205633">
      <w:pPr>
        <w:ind w:left="720"/>
      </w:pPr>
      <w:proofErr w:type="gramStart"/>
      <w:r>
        <w:t>deaerator</w:t>
      </w:r>
      <w:proofErr w:type="gramEnd"/>
    </w:p>
    <w:p w:rsidR="00DF34EF" w:rsidRDefault="00DF34EF" w:rsidP="00205633">
      <w:pPr>
        <w:ind w:left="720"/>
      </w:pPr>
      <w:proofErr w:type="gramStart"/>
      <w:r>
        <w:t>riser</w:t>
      </w:r>
      <w:proofErr w:type="gramEnd"/>
    </w:p>
    <w:p w:rsidR="00DF34EF" w:rsidRPr="00DF34EF" w:rsidRDefault="00DF34EF" w:rsidP="00205633">
      <w:pPr>
        <w:ind w:left="720"/>
      </w:pPr>
      <w:proofErr w:type="spellStart"/>
      <w:proofErr w:type="gramStart"/>
      <w:r>
        <w:t>etc</w:t>
      </w:r>
      <w:proofErr w:type="spellEnd"/>
      <w:proofErr w:type="gramEnd"/>
    </w:p>
    <w:p w:rsidR="00DF3A3F" w:rsidRDefault="00DF3A3F" w:rsidP="00DF3A3F">
      <w:pPr>
        <w:pStyle w:val="Heading2"/>
        <w:spacing w:before="0"/>
      </w:pPr>
      <w:bookmarkStart w:id="17" w:name="_Toc32499923"/>
      <w:r>
        <w:t>Platform</w:t>
      </w:r>
      <w:bookmarkEnd w:id="17"/>
    </w:p>
    <w:p w:rsidR="00DF3A3F" w:rsidRDefault="00DF3A3F" w:rsidP="00205633">
      <w:pPr>
        <w:ind w:left="720"/>
      </w:pPr>
      <w:proofErr w:type="gramStart"/>
      <w:r>
        <w:t>diesel</w:t>
      </w:r>
      <w:proofErr w:type="gramEnd"/>
      <w:r>
        <w:t xml:space="preserve"> generators</w:t>
      </w:r>
    </w:p>
    <w:p w:rsidR="00DF3A3F" w:rsidRDefault="00DF3A3F" w:rsidP="00205633">
      <w:pPr>
        <w:ind w:left="720"/>
      </w:pPr>
      <w:r>
        <w:t>Life boats</w:t>
      </w:r>
    </w:p>
    <w:p w:rsidR="00DF3A3F" w:rsidRDefault="00DF3A3F" w:rsidP="00205633">
      <w:pPr>
        <w:ind w:left="720"/>
      </w:pPr>
      <w:proofErr w:type="gramStart"/>
      <w:r>
        <w:t>gas</w:t>
      </w:r>
      <w:proofErr w:type="gramEnd"/>
      <w:r>
        <w:t xml:space="preserve"> turbine generators w/ &amp; w/o waste heat recovery units</w:t>
      </w:r>
    </w:p>
    <w:p w:rsidR="00DF3A3F" w:rsidRDefault="00DF3A3F" w:rsidP="00205633">
      <w:pPr>
        <w:ind w:left="720"/>
      </w:pPr>
      <w:proofErr w:type="gramStart"/>
      <w:r>
        <w:t>switchboards</w:t>
      </w:r>
      <w:proofErr w:type="gramEnd"/>
    </w:p>
    <w:p w:rsidR="00DF34EF" w:rsidRDefault="00DF34EF" w:rsidP="00205633">
      <w:pPr>
        <w:ind w:left="720"/>
      </w:pPr>
      <w:r>
        <w:t>Safety Equipment</w:t>
      </w:r>
    </w:p>
    <w:p w:rsidR="00DF34EF" w:rsidRDefault="00DF34EF" w:rsidP="00205633">
      <w:pPr>
        <w:ind w:left="720"/>
      </w:pPr>
      <w:proofErr w:type="spellStart"/>
      <w:r>
        <w:t>FiFi</w:t>
      </w:r>
      <w:proofErr w:type="spellEnd"/>
      <w:r>
        <w:t xml:space="preserve"> Equipment</w:t>
      </w:r>
    </w:p>
    <w:p w:rsidR="00F52825" w:rsidRDefault="00F52825" w:rsidP="00205633">
      <w:pPr>
        <w:ind w:left="720"/>
      </w:pPr>
      <w:r>
        <w:t xml:space="preserve">Mooring equipment (winch, bollard, chain jacks </w:t>
      </w:r>
      <w:proofErr w:type="spellStart"/>
      <w:r>
        <w:t>etc</w:t>
      </w:r>
      <w:proofErr w:type="spellEnd"/>
      <w:r>
        <w:t>)</w:t>
      </w:r>
    </w:p>
    <w:p w:rsidR="00F52825" w:rsidRDefault="00F52825" w:rsidP="00205633">
      <w:pPr>
        <w:ind w:left="720"/>
      </w:pPr>
      <w:r>
        <w:t xml:space="preserve">Hull Access (WTD, hatches, port holes, </w:t>
      </w:r>
      <w:proofErr w:type="spellStart"/>
      <w:r>
        <w:t>etc</w:t>
      </w:r>
      <w:proofErr w:type="spellEnd"/>
      <w:r>
        <w:t>)</w:t>
      </w:r>
    </w:p>
    <w:p w:rsidR="00DF3A3F" w:rsidRDefault="00DF3A3F" w:rsidP="00DF3A3F"/>
    <w:p w:rsidR="00DF3A3F" w:rsidRDefault="00DF3A3F" w:rsidP="00DF3A3F"/>
    <w:p w:rsidR="00DF3A3F" w:rsidRDefault="00DF3A3F" w:rsidP="00DF3A3F">
      <w:pPr>
        <w:pStyle w:val="Heading1"/>
        <w:spacing w:before="0"/>
      </w:pPr>
      <w:bookmarkStart w:id="18" w:name="_Toc32499924"/>
      <w:r>
        <w:t>Unit Weight – compartment</w:t>
      </w:r>
      <w:r w:rsidR="00F52825">
        <w:t xml:space="preserve"> density</w:t>
      </w:r>
      <w:bookmarkEnd w:id="18"/>
    </w:p>
    <w:p w:rsidR="00DF3A3F" w:rsidRDefault="00DF3A3F" w:rsidP="00DF3A3F">
      <w:pPr>
        <w:pStyle w:val="Heading2"/>
        <w:spacing w:before="0"/>
      </w:pPr>
      <w:bookmarkStart w:id="19" w:name="_Toc32499925"/>
      <w:r>
        <w:t>Hull</w:t>
      </w:r>
      <w:bookmarkEnd w:id="19"/>
    </w:p>
    <w:p w:rsidR="00DF3A3F" w:rsidRDefault="00DF34EF" w:rsidP="00DF34EF">
      <w:r>
        <w:t>Accommodations</w:t>
      </w:r>
    </w:p>
    <w:p w:rsidR="00DF34EF" w:rsidRDefault="00DF34EF" w:rsidP="00DF34EF">
      <w:proofErr w:type="gramStart"/>
      <w:r>
        <w:t>pontoon</w:t>
      </w:r>
      <w:proofErr w:type="gramEnd"/>
      <w:r>
        <w:t>, column, deck</w:t>
      </w:r>
    </w:p>
    <w:p w:rsidR="00F52825" w:rsidRDefault="00F52825" w:rsidP="00DF34EF">
      <w:proofErr w:type="gramStart"/>
      <w:r>
        <w:t>platforms</w:t>
      </w:r>
      <w:proofErr w:type="gramEnd"/>
    </w:p>
    <w:p w:rsidR="00DF3A3F" w:rsidRDefault="00DF3A3F" w:rsidP="00DF3A3F">
      <w:pPr>
        <w:pStyle w:val="Heading2"/>
        <w:spacing w:before="0"/>
      </w:pPr>
      <w:bookmarkStart w:id="20" w:name="_Toc32499926"/>
      <w:r>
        <w:t>Production Modules</w:t>
      </w:r>
      <w:bookmarkEnd w:id="20"/>
    </w:p>
    <w:p w:rsidR="00DF3A3F" w:rsidRDefault="00DF3A3F" w:rsidP="00DF3A3F">
      <w:pPr>
        <w:pStyle w:val="Heading2"/>
        <w:spacing w:before="0"/>
      </w:pPr>
      <w:bookmarkStart w:id="21" w:name="_Toc32499927"/>
      <w:r>
        <w:t>Drilling Modules</w:t>
      </w:r>
      <w:bookmarkEnd w:id="21"/>
    </w:p>
    <w:p w:rsidR="00DF3A3F" w:rsidRPr="00DF3A3F" w:rsidRDefault="00DF3A3F" w:rsidP="00DF3A3F">
      <w:pPr>
        <w:pStyle w:val="Heading2"/>
        <w:spacing w:before="0"/>
      </w:pPr>
      <w:bookmarkStart w:id="22" w:name="_Toc32499928"/>
      <w:r>
        <w:t>Mooring Systems</w:t>
      </w:r>
      <w:bookmarkEnd w:id="22"/>
    </w:p>
    <w:p w:rsidR="00DF3A3F" w:rsidRDefault="00DF3A3F" w:rsidP="00DF3A3F"/>
    <w:p w:rsidR="00DF3A3F" w:rsidRDefault="00DF3A3F" w:rsidP="00DF3A3F">
      <w:pPr>
        <w:pStyle w:val="Heading1"/>
        <w:spacing w:before="0"/>
      </w:pPr>
      <w:bookmarkStart w:id="23" w:name="_Toc32499929"/>
      <w:r>
        <w:t>Unit Weight – Operating or Loads</w:t>
      </w:r>
      <w:bookmarkEnd w:id="23"/>
    </w:p>
    <w:p w:rsidR="00DF3A3F" w:rsidRDefault="00DF3A3F" w:rsidP="00DF3A3F">
      <w:r>
        <w:t>Oil</w:t>
      </w:r>
    </w:p>
    <w:p w:rsidR="00DF3A3F" w:rsidRDefault="00DF3A3F" w:rsidP="00DF3A3F">
      <w:proofErr w:type="gramStart"/>
      <w:r>
        <w:t>gas</w:t>
      </w:r>
      <w:proofErr w:type="gramEnd"/>
      <w:r>
        <w:t xml:space="preserve"> at different pressures</w:t>
      </w:r>
    </w:p>
    <w:p w:rsidR="00DF3A3F" w:rsidRDefault="00DF3A3F" w:rsidP="00DF3A3F">
      <w:r>
        <w:t>BOP</w:t>
      </w:r>
    </w:p>
    <w:p w:rsidR="00DF3A3F" w:rsidRDefault="00DF3A3F" w:rsidP="00DF3A3F">
      <w:r>
        <w:t>Drill pipe</w:t>
      </w:r>
    </w:p>
    <w:p w:rsidR="00DF3A3F" w:rsidRDefault="00DF3A3F" w:rsidP="00DF3A3F">
      <w:proofErr w:type="gramStart"/>
      <w:r>
        <w:t>flow</w:t>
      </w:r>
      <w:proofErr w:type="gramEnd"/>
      <w:r>
        <w:t xml:space="preserve"> lines (8,10,15,000 PSI)</w:t>
      </w:r>
    </w:p>
    <w:p w:rsidR="00DF3A3F" w:rsidRDefault="00DF3A3F" w:rsidP="00DF3A3F">
      <w:proofErr w:type="spellStart"/>
      <w:r>
        <w:t>Seperators</w:t>
      </w:r>
      <w:proofErr w:type="spellEnd"/>
    </w:p>
    <w:p w:rsidR="00DF3A3F" w:rsidRDefault="00DF3A3F" w:rsidP="00DF3A3F">
      <w:r>
        <w:t>Cables</w:t>
      </w:r>
    </w:p>
    <w:p w:rsidR="00DF3A3F" w:rsidRDefault="00DF3A3F" w:rsidP="00DF3A3F"/>
    <w:p w:rsidR="00DF3A3F" w:rsidRDefault="00DF3A3F" w:rsidP="00DF3A3F">
      <w:pPr>
        <w:pStyle w:val="Heading1"/>
        <w:spacing w:before="0"/>
      </w:pPr>
      <w:bookmarkStart w:id="24" w:name="_Toc32499930"/>
      <w:r>
        <w:t>Unit Weight – Components</w:t>
      </w:r>
      <w:bookmarkEnd w:id="24"/>
    </w:p>
    <w:p w:rsidR="00DF3A3F" w:rsidRDefault="00DF3A3F" w:rsidP="00DF3A3F">
      <w:r>
        <w:t>Stairs</w:t>
      </w:r>
    </w:p>
    <w:p w:rsidR="00DF3A3F" w:rsidRDefault="00DF3A3F" w:rsidP="00DF3A3F">
      <w:r>
        <w:t>Platforms</w:t>
      </w:r>
    </w:p>
    <w:p w:rsidR="00DF3A3F" w:rsidRDefault="00DF3A3F" w:rsidP="00DF3A3F">
      <w:proofErr w:type="gramStart"/>
      <w:r>
        <w:t>decks</w:t>
      </w:r>
      <w:proofErr w:type="gramEnd"/>
    </w:p>
    <w:p w:rsidR="00DF3A3F" w:rsidRDefault="00DF3A3F" w:rsidP="00DF3A3F">
      <w:proofErr w:type="spellStart"/>
      <w:proofErr w:type="gramStart"/>
      <w:r>
        <w:t>etc</w:t>
      </w:r>
      <w:proofErr w:type="spellEnd"/>
      <w:proofErr w:type="gramEnd"/>
    </w:p>
    <w:p w:rsidR="00DF3A3F" w:rsidRDefault="00DF3A3F" w:rsidP="00DF3A3F"/>
    <w:p w:rsidR="00DF3A3F" w:rsidRDefault="00DF3A3F" w:rsidP="00DF34EF">
      <w:pPr>
        <w:pStyle w:val="Heading1"/>
      </w:pPr>
      <w:bookmarkStart w:id="25" w:name="_Toc32499931"/>
      <w:r>
        <w:t>Calculation methods</w:t>
      </w:r>
      <w:bookmarkEnd w:id="25"/>
    </w:p>
    <w:p w:rsidR="00DF3A3F" w:rsidRDefault="00DF3A3F" w:rsidP="00DF3A3F">
      <w:pPr>
        <w:pStyle w:val="Heading2"/>
        <w:spacing w:before="0"/>
      </w:pPr>
      <w:bookmarkStart w:id="26" w:name="_Toc32499932"/>
      <w:r>
        <w:t>Standalone tank capacity</w:t>
      </w:r>
      <w:bookmarkEnd w:id="26"/>
    </w:p>
    <w:p w:rsidR="00DF3A3F" w:rsidRDefault="00DF3A3F" w:rsidP="00DF3A3F">
      <w:pPr>
        <w:pStyle w:val="Heading2"/>
        <w:spacing w:before="0"/>
      </w:pPr>
      <w:bookmarkStart w:id="27" w:name="_Toc32499933"/>
      <w:proofErr w:type="gramStart"/>
      <w:r>
        <w:t xml:space="preserve">Displacement </w:t>
      </w:r>
      <w:r w:rsidR="00DF34EF">
        <w:t xml:space="preserve"> &amp;</w:t>
      </w:r>
      <w:proofErr w:type="gramEnd"/>
      <w:r w:rsidR="00DF34EF">
        <w:t xml:space="preserve"> Weight </w:t>
      </w:r>
      <w:r>
        <w:t>of appurtenances</w:t>
      </w:r>
      <w:bookmarkEnd w:id="27"/>
      <w:r>
        <w:t xml:space="preserve"> </w:t>
      </w:r>
    </w:p>
    <w:p w:rsidR="00DF3A3F" w:rsidRDefault="00DF3A3F" w:rsidP="00DF3A3F">
      <w:proofErr w:type="gramStart"/>
      <w:r>
        <w:t>solid</w:t>
      </w:r>
      <w:proofErr w:type="gramEnd"/>
    </w:p>
    <w:p w:rsidR="00DF3A3F" w:rsidRDefault="00DF3A3F" w:rsidP="00DF3A3F">
      <w:proofErr w:type="gramStart"/>
      <w:r>
        <w:t>hollow</w:t>
      </w:r>
      <w:proofErr w:type="gramEnd"/>
      <w:r>
        <w:t xml:space="preserve"> (pipe</w:t>
      </w:r>
    </w:p>
    <w:p w:rsidR="00DF3A3F" w:rsidRDefault="00DF3A3F" w:rsidP="00DF3A3F">
      <w:proofErr w:type="gramStart"/>
      <w:r>
        <w:t>composite</w:t>
      </w:r>
      <w:proofErr w:type="gramEnd"/>
    </w:p>
    <w:p w:rsidR="00DF3A3F" w:rsidRDefault="00DF3A3F" w:rsidP="00DF3A3F">
      <w:pPr>
        <w:pStyle w:val="Heading2"/>
        <w:spacing w:before="0"/>
      </w:pPr>
      <w:bookmarkStart w:id="28" w:name="_Toc32499934"/>
      <w:r>
        <w:t>Marine Growth</w:t>
      </w:r>
      <w:bookmarkEnd w:id="28"/>
    </w:p>
    <w:p w:rsidR="00DF3A3F" w:rsidRDefault="00DF3A3F" w:rsidP="00DF3A3F">
      <w:pPr>
        <w:pStyle w:val="Heading2"/>
        <w:spacing w:before="0"/>
      </w:pPr>
      <w:bookmarkStart w:id="29" w:name="_Toc32499935"/>
      <w:r>
        <w:t>Ice Accumulation</w:t>
      </w:r>
      <w:bookmarkEnd w:id="29"/>
    </w:p>
    <w:p w:rsidR="00DF34EF" w:rsidRDefault="00DF34EF" w:rsidP="00DF34EF">
      <w:pPr>
        <w:pStyle w:val="Heading2"/>
      </w:pPr>
      <w:bookmarkStart w:id="30" w:name="_Toc32499936"/>
      <w:r>
        <w:t>Anodes</w:t>
      </w:r>
      <w:bookmarkEnd w:id="30"/>
      <w:r>
        <w:t xml:space="preserve"> </w:t>
      </w:r>
    </w:p>
    <w:p w:rsidR="00DF34EF" w:rsidRDefault="00DF34EF" w:rsidP="00DF34EF">
      <w:r>
        <w:t>Internal to tanks</w:t>
      </w:r>
    </w:p>
    <w:p w:rsidR="00DF34EF" w:rsidRPr="00DF34EF" w:rsidRDefault="00DF34EF" w:rsidP="00DF34EF">
      <w:r>
        <w:t>External to hull</w:t>
      </w:r>
    </w:p>
    <w:p w:rsidR="00DF34EF" w:rsidRDefault="00DF34EF" w:rsidP="00DF34EF">
      <w:pPr>
        <w:pStyle w:val="Heading2"/>
      </w:pPr>
      <w:bookmarkStart w:id="31" w:name="_Toc32499937"/>
      <w:r>
        <w:t>Allowances</w:t>
      </w:r>
      <w:bookmarkEnd w:id="31"/>
      <w:r>
        <w:t xml:space="preserve"> </w:t>
      </w:r>
    </w:p>
    <w:p w:rsidR="00DF34EF" w:rsidRDefault="00DF34EF" w:rsidP="00DF34EF">
      <w:r>
        <w:t>Weld</w:t>
      </w:r>
    </w:p>
    <w:p w:rsidR="00DF34EF" w:rsidRDefault="00DF34EF" w:rsidP="00DF34EF">
      <w:r>
        <w:t>Paint</w:t>
      </w:r>
    </w:p>
    <w:p w:rsidR="00DF34EF" w:rsidRDefault="00DF34EF" w:rsidP="00DF34EF">
      <w:r>
        <w:t xml:space="preserve">Insulation </w:t>
      </w:r>
    </w:p>
    <w:p w:rsidR="00DF34EF" w:rsidRDefault="00DF34EF" w:rsidP="00DF34EF">
      <w:r>
        <w:t>Pipe hanger</w:t>
      </w:r>
    </w:p>
    <w:p w:rsidR="00DF34EF" w:rsidRDefault="00DF34EF" w:rsidP="00DF34EF">
      <w:pPr>
        <w:pStyle w:val="Heading2"/>
      </w:pPr>
      <w:bookmarkStart w:id="32" w:name="_Toc32499938"/>
      <w:r>
        <w:t>Tolerances</w:t>
      </w:r>
      <w:bookmarkEnd w:id="32"/>
    </w:p>
    <w:p w:rsidR="00DF34EF" w:rsidRDefault="00DF34EF" w:rsidP="00DF34EF">
      <w:r>
        <w:t>Plates</w:t>
      </w:r>
    </w:p>
    <w:p w:rsidR="00DF34EF" w:rsidRDefault="00DF34EF" w:rsidP="00DF34EF">
      <w:r>
        <w:t>Pipe</w:t>
      </w:r>
    </w:p>
    <w:p w:rsidR="00DF34EF" w:rsidRDefault="00DF34EF" w:rsidP="00DF34EF">
      <w:r>
        <w:t>Insulation</w:t>
      </w:r>
    </w:p>
    <w:p w:rsidR="00DF34EF" w:rsidRPr="00DF34EF" w:rsidRDefault="00DF34EF" w:rsidP="00DF34EF">
      <w:r>
        <w:t>Castings</w:t>
      </w:r>
    </w:p>
    <w:p w:rsidR="00DF3A3F" w:rsidRDefault="00DF3A3F" w:rsidP="00DF3A3F"/>
    <w:p w:rsidR="00DF3A3F" w:rsidRDefault="00DF3A3F" w:rsidP="00DF3A3F"/>
    <w:sectPr w:rsidR="00DF3A3F" w:rsidSect="00455C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A9" w:rsidRDefault="006300A9" w:rsidP="00DF3A3F">
      <w:r>
        <w:separator/>
      </w:r>
    </w:p>
  </w:endnote>
  <w:endnote w:type="continuationSeparator" w:id="0">
    <w:p w:rsidR="006300A9" w:rsidRDefault="006300A9" w:rsidP="00D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A9" w:rsidRDefault="006300A9" w:rsidP="00DF3A3F">
      <w:r>
        <w:separator/>
      </w:r>
    </w:p>
  </w:footnote>
  <w:footnote w:type="continuationSeparator" w:id="0">
    <w:p w:rsidR="006300A9" w:rsidRDefault="006300A9" w:rsidP="00DF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04" w:rsidRPr="00DF3A3F" w:rsidRDefault="00177A04" w:rsidP="00DF3A3F">
    <w:pPr>
      <w:pStyle w:val="Header"/>
      <w:jc w:val="center"/>
      <w:rPr>
        <w:b/>
        <w:sz w:val="28"/>
      </w:rPr>
    </w:pPr>
    <w:r>
      <w:rPr>
        <w:b/>
        <w:sz w:val="28"/>
      </w:rPr>
      <w:t>SAWE Mass Properties Engineering Handbook</w:t>
    </w:r>
    <w:r w:rsidRPr="00DF3A3F">
      <w:rPr>
        <w:b/>
        <w:sz w:val="28"/>
      </w:rPr>
      <w:t>– Offshore Chapter</w:t>
    </w:r>
  </w:p>
  <w:p w:rsidR="00177A04" w:rsidRDefault="00177A04" w:rsidP="00DF3A3F">
    <w:pPr>
      <w:pStyle w:val="Header"/>
      <w:jc w:val="center"/>
    </w:pPr>
    <w:proofErr w:type="gramStart"/>
    <w:r>
      <w:t>draft</w:t>
    </w:r>
    <w:proofErr w:type="gramEnd"/>
    <w:r>
      <w:t xml:space="preserve"> by A Schuster </w:t>
    </w:r>
    <w:proofErr w:type="spellStart"/>
    <w:r>
      <w:t>dtd</w:t>
    </w:r>
    <w:proofErr w:type="spellEnd"/>
    <w:r>
      <w:t xml:space="preserve"> 2020-02-13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85"/>
    <w:rsid w:val="00177A04"/>
    <w:rsid w:val="00201E98"/>
    <w:rsid w:val="00205633"/>
    <w:rsid w:val="002344BA"/>
    <w:rsid w:val="00390192"/>
    <w:rsid w:val="00455CB0"/>
    <w:rsid w:val="005E79B8"/>
    <w:rsid w:val="006300A9"/>
    <w:rsid w:val="007362AF"/>
    <w:rsid w:val="00745985"/>
    <w:rsid w:val="00817248"/>
    <w:rsid w:val="00CD07DC"/>
    <w:rsid w:val="00DF34EF"/>
    <w:rsid w:val="00DF3A3F"/>
    <w:rsid w:val="00E61E5A"/>
    <w:rsid w:val="00F5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FEF9-20F1-4EE7-8E83-0DD3CFF3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A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A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7A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A3F"/>
    <w:pPr>
      <w:tabs>
        <w:tab w:val="center" w:pos="4680"/>
        <w:tab w:val="right" w:pos="9360"/>
      </w:tabs>
    </w:pPr>
  </w:style>
  <w:style w:type="character" w:customStyle="1" w:styleId="HeaderChar">
    <w:name w:val="Header Char"/>
    <w:basedOn w:val="DefaultParagraphFont"/>
    <w:link w:val="Header"/>
    <w:uiPriority w:val="99"/>
    <w:rsid w:val="00DF3A3F"/>
  </w:style>
  <w:style w:type="paragraph" w:styleId="Footer">
    <w:name w:val="footer"/>
    <w:basedOn w:val="Normal"/>
    <w:link w:val="FooterChar"/>
    <w:uiPriority w:val="99"/>
    <w:unhideWhenUsed/>
    <w:rsid w:val="00DF3A3F"/>
    <w:pPr>
      <w:tabs>
        <w:tab w:val="center" w:pos="4680"/>
        <w:tab w:val="right" w:pos="9360"/>
      </w:tabs>
    </w:pPr>
  </w:style>
  <w:style w:type="character" w:customStyle="1" w:styleId="FooterChar">
    <w:name w:val="Footer Char"/>
    <w:basedOn w:val="DefaultParagraphFont"/>
    <w:link w:val="Footer"/>
    <w:uiPriority w:val="99"/>
    <w:rsid w:val="00DF3A3F"/>
  </w:style>
  <w:style w:type="character" w:customStyle="1" w:styleId="Heading1Char">
    <w:name w:val="Heading 1 Char"/>
    <w:basedOn w:val="DefaultParagraphFont"/>
    <w:link w:val="Heading1"/>
    <w:uiPriority w:val="9"/>
    <w:rsid w:val="00DF3A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A3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F3A3F"/>
    <w:pPr>
      <w:spacing w:line="259" w:lineRule="auto"/>
      <w:outlineLvl w:val="9"/>
    </w:pPr>
  </w:style>
  <w:style w:type="paragraph" w:styleId="TOC1">
    <w:name w:val="toc 1"/>
    <w:basedOn w:val="Normal"/>
    <w:next w:val="Normal"/>
    <w:autoRedefine/>
    <w:uiPriority w:val="39"/>
    <w:unhideWhenUsed/>
    <w:rsid w:val="00DF34EF"/>
    <w:pPr>
      <w:tabs>
        <w:tab w:val="right" w:leader="dot" w:pos="9350"/>
      </w:tabs>
    </w:pPr>
  </w:style>
  <w:style w:type="paragraph" w:styleId="TOC2">
    <w:name w:val="toc 2"/>
    <w:basedOn w:val="Normal"/>
    <w:next w:val="Normal"/>
    <w:autoRedefine/>
    <w:uiPriority w:val="39"/>
    <w:unhideWhenUsed/>
    <w:rsid w:val="00DF34EF"/>
    <w:pPr>
      <w:tabs>
        <w:tab w:val="right" w:leader="dot" w:pos="9350"/>
      </w:tabs>
      <w:ind w:left="216"/>
    </w:pPr>
  </w:style>
  <w:style w:type="character" w:styleId="Hyperlink">
    <w:name w:val="Hyperlink"/>
    <w:basedOn w:val="DefaultParagraphFont"/>
    <w:uiPriority w:val="99"/>
    <w:unhideWhenUsed/>
    <w:rsid w:val="00DF3A3F"/>
    <w:rPr>
      <w:color w:val="0563C1" w:themeColor="hyperlink"/>
      <w:u w:val="single"/>
    </w:rPr>
  </w:style>
  <w:style w:type="character" w:customStyle="1" w:styleId="Heading3Char">
    <w:name w:val="Heading 3 Char"/>
    <w:basedOn w:val="DefaultParagraphFont"/>
    <w:link w:val="Heading3"/>
    <w:uiPriority w:val="9"/>
    <w:rsid w:val="00177A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9938">
      <w:bodyDiv w:val="1"/>
      <w:marLeft w:val="0"/>
      <w:marRight w:val="0"/>
      <w:marTop w:val="0"/>
      <w:marBottom w:val="0"/>
      <w:divBdr>
        <w:top w:val="none" w:sz="0" w:space="0" w:color="auto"/>
        <w:left w:val="none" w:sz="0" w:space="0" w:color="auto"/>
        <w:bottom w:val="none" w:sz="0" w:space="0" w:color="auto"/>
        <w:right w:val="none" w:sz="0" w:space="0" w:color="auto"/>
      </w:divBdr>
    </w:div>
    <w:div w:id="467472948">
      <w:bodyDiv w:val="1"/>
      <w:marLeft w:val="0"/>
      <w:marRight w:val="0"/>
      <w:marTop w:val="0"/>
      <w:marBottom w:val="0"/>
      <w:divBdr>
        <w:top w:val="none" w:sz="0" w:space="0" w:color="auto"/>
        <w:left w:val="none" w:sz="0" w:space="0" w:color="auto"/>
        <w:bottom w:val="none" w:sz="0" w:space="0" w:color="auto"/>
        <w:right w:val="none" w:sz="0" w:space="0" w:color="auto"/>
      </w:divBdr>
    </w:div>
    <w:div w:id="736124531">
      <w:bodyDiv w:val="1"/>
      <w:marLeft w:val="0"/>
      <w:marRight w:val="0"/>
      <w:marTop w:val="0"/>
      <w:marBottom w:val="0"/>
      <w:divBdr>
        <w:top w:val="none" w:sz="0" w:space="0" w:color="auto"/>
        <w:left w:val="none" w:sz="0" w:space="0" w:color="auto"/>
        <w:bottom w:val="none" w:sz="0" w:space="0" w:color="auto"/>
        <w:right w:val="none" w:sz="0" w:space="0" w:color="auto"/>
      </w:divBdr>
    </w:div>
    <w:div w:id="790706720">
      <w:bodyDiv w:val="1"/>
      <w:marLeft w:val="0"/>
      <w:marRight w:val="0"/>
      <w:marTop w:val="0"/>
      <w:marBottom w:val="0"/>
      <w:divBdr>
        <w:top w:val="none" w:sz="0" w:space="0" w:color="auto"/>
        <w:left w:val="none" w:sz="0" w:space="0" w:color="auto"/>
        <w:bottom w:val="none" w:sz="0" w:space="0" w:color="auto"/>
        <w:right w:val="none" w:sz="0" w:space="0" w:color="auto"/>
      </w:divBdr>
    </w:div>
    <w:div w:id="936987077">
      <w:bodyDiv w:val="1"/>
      <w:marLeft w:val="0"/>
      <w:marRight w:val="0"/>
      <w:marTop w:val="0"/>
      <w:marBottom w:val="0"/>
      <w:divBdr>
        <w:top w:val="none" w:sz="0" w:space="0" w:color="auto"/>
        <w:left w:val="none" w:sz="0" w:space="0" w:color="auto"/>
        <w:bottom w:val="none" w:sz="0" w:space="0" w:color="auto"/>
        <w:right w:val="none" w:sz="0" w:space="0" w:color="auto"/>
      </w:divBdr>
    </w:div>
    <w:div w:id="1000503552">
      <w:bodyDiv w:val="1"/>
      <w:marLeft w:val="0"/>
      <w:marRight w:val="0"/>
      <w:marTop w:val="0"/>
      <w:marBottom w:val="0"/>
      <w:divBdr>
        <w:top w:val="none" w:sz="0" w:space="0" w:color="auto"/>
        <w:left w:val="none" w:sz="0" w:space="0" w:color="auto"/>
        <w:bottom w:val="none" w:sz="0" w:space="0" w:color="auto"/>
        <w:right w:val="none" w:sz="0" w:space="0" w:color="auto"/>
      </w:divBdr>
    </w:div>
    <w:div w:id="1325548833">
      <w:bodyDiv w:val="1"/>
      <w:marLeft w:val="0"/>
      <w:marRight w:val="0"/>
      <w:marTop w:val="0"/>
      <w:marBottom w:val="0"/>
      <w:divBdr>
        <w:top w:val="none" w:sz="0" w:space="0" w:color="auto"/>
        <w:left w:val="none" w:sz="0" w:space="0" w:color="auto"/>
        <w:bottom w:val="none" w:sz="0" w:space="0" w:color="auto"/>
        <w:right w:val="none" w:sz="0" w:space="0" w:color="auto"/>
      </w:divBdr>
    </w:div>
    <w:div w:id="16717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wner\AppData\Local\Packages\oice_15_974fa576_32c1d314_3a47\AC\Temp\F7E8206E.xls" TargetMode="External"/><Relationship Id="rId18" Type="http://schemas.openxmlformats.org/officeDocument/2006/relationships/hyperlink" Target="file:///C:\Users\Owner\AppData\Local\Packages\oice_15_974fa576_32c1d314_3a47\AC\Temp\F7E8206E.xls" TargetMode="External"/><Relationship Id="rId26" Type="http://schemas.openxmlformats.org/officeDocument/2006/relationships/hyperlink" Target="file:///C:\Users\Owner\AppData\Local\Packages\oice_15_974fa576_32c1d314_3a47\AC\Temp\F7E8206E.xls" TargetMode="External"/><Relationship Id="rId39" Type="http://schemas.openxmlformats.org/officeDocument/2006/relationships/header" Target="header1.xml"/><Relationship Id="rId21" Type="http://schemas.openxmlformats.org/officeDocument/2006/relationships/hyperlink" Target="file:///C:\Users\Owner\AppData\Local\Packages\oice_15_974fa576_32c1d314_3a47\AC\Temp\F7E8206E.xls" TargetMode="External"/><Relationship Id="rId34" Type="http://schemas.openxmlformats.org/officeDocument/2006/relationships/hyperlink" Target="file:///C:\Users\Owner\AppData\Local\Packages\oice_15_974fa576_32c1d314_3a47\AC\Temp\F7E8206E.xls" TargetMode="External"/><Relationship Id="rId42" Type="http://schemas.openxmlformats.org/officeDocument/2006/relationships/fontTable" Target="fontTable.xml"/><Relationship Id="rId7" Type="http://schemas.openxmlformats.org/officeDocument/2006/relationships/hyperlink" Target="file:///C:\Users\Owner\AppData\Local\Packages\oice_15_974fa576_32c1d314_3a47\AC\Temp\F7E8206E.xls" TargetMode="External"/><Relationship Id="rId2" Type="http://schemas.openxmlformats.org/officeDocument/2006/relationships/styles" Target="styles.xml"/><Relationship Id="rId16" Type="http://schemas.openxmlformats.org/officeDocument/2006/relationships/hyperlink" Target="file:///C:\Users\Owner\AppData\Local\Packages\oice_15_974fa576_32c1d314_3a47\AC\Temp\F7E8206E.xls" TargetMode="External"/><Relationship Id="rId20" Type="http://schemas.openxmlformats.org/officeDocument/2006/relationships/hyperlink" Target="file:///C:\Users\Owner\AppData\Local\Packages\oice_15_974fa576_32c1d314_3a47\AC\Temp\F7E8206E.xls" TargetMode="External"/><Relationship Id="rId29" Type="http://schemas.openxmlformats.org/officeDocument/2006/relationships/hyperlink" Target="file:///C:\Users\Owner\AppData\Local\Packages\oice_15_974fa576_32c1d314_3a47\AC\Temp\F7E8206E.xls"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Owner\AppData\Local\Packages\oice_15_974fa576_32c1d314_3a47\AC\Temp\F7E8206E.xls" TargetMode="External"/><Relationship Id="rId24" Type="http://schemas.openxmlformats.org/officeDocument/2006/relationships/hyperlink" Target="file:///C:\Users\Owner\AppData\Local\Packages\oice_15_974fa576_32c1d314_3a47\AC\Temp\F7E8206E.xls" TargetMode="External"/><Relationship Id="rId32" Type="http://schemas.openxmlformats.org/officeDocument/2006/relationships/hyperlink" Target="file:///C:\Users\Owner\AppData\Local\Packages\oice_15_974fa576_32c1d314_3a47\AC\Temp\F7E8206E.xls" TargetMode="External"/><Relationship Id="rId37" Type="http://schemas.openxmlformats.org/officeDocument/2006/relationships/hyperlink" Target="file:///C:\Users\Owner\AppData\Local\Packages\oice_15_974fa576_32c1d314_3a47\AC\Temp\F7E8206E.xls" TargetMode="External"/><Relationship Id="rId40" Type="http://schemas.openxmlformats.org/officeDocument/2006/relationships/hyperlink" Target="file:///C:\Users\Owner\AppData\Local\Packages\oice_15_974fa576_32c1d314_3a47\AC\Temp\F7E8206E.xls" TargetMode="External"/><Relationship Id="rId5" Type="http://schemas.openxmlformats.org/officeDocument/2006/relationships/footnotes" Target="footnotes.xml"/><Relationship Id="rId15" Type="http://schemas.openxmlformats.org/officeDocument/2006/relationships/hyperlink" Target="file:///C:\Users\Owner\AppData\Local\Packages\oice_15_974fa576_32c1d314_3a47\AC\Temp\F7E8206E.xls" TargetMode="External"/><Relationship Id="rId23" Type="http://schemas.openxmlformats.org/officeDocument/2006/relationships/hyperlink" Target="file:///C:\Users\Owner\AppData\Local\Packages\oice_15_974fa576_32c1d314_3a47\AC\Temp\F7E8206E.xls" TargetMode="External"/><Relationship Id="rId28" Type="http://schemas.openxmlformats.org/officeDocument/2006/relationships/hyperlink" Target="file:///C:\Users\Owner\AppData\Local\Packages\oice_15_974fa576_32c1d314_3a47\AC\Temp\F7E8206E.xls" TargetMode="External"/><Relationship Id="rId36" Type="http://schemas.openxmlformats.org/officeDocument/2006/relationships/hyperlink" Target="file:///C:\Users\Owner\AppData\Local\Packages\oice_15_974fa576_32c1d314_3a47\AC\Temp\F7E8206E.xls" TargetMode="External"/><Relationship Id="rId10" Type="http://schemas.openxmlformats.org/officeDocument/2006/relationships/hyperlink" Target="file:///C:\Users\Owner\AppData\Local\Packages\oice_15_974fa576_32c1d314_3a47\AC\Temp\F7E8206E.xls" TargetMode="External"/><Relationship Id="rId19" Type="http://schemas.openxmlformats.org/officeDocument/2006/relationships/hyperlink" Target="file:///C:\Users\Owner\AppData\Local\Packages\oice_15_974fa576_32c1d314_3a47\AC\Temp\F7E8206E.xls" TargetMode="External"/><Relationship Id="rId31" Type="http://schemas.openxmlformats.org/officeDocument/2006/relationships/hyperlink" Target="file:///C:\Users\Owner\AppData\Local\Packages\oice_15_974fa576_32c1d314_3a47\AC\Temp\F7E8206E.xls" TargetMode="External"/><Relationship Id="rId4" Type="http://schemas.openxmlformats.org/officeDocument/2006/relationships/webSettings" Target="webSettings.xml"/><Relationship Id="rId9" Type="http://schemas.openxmlformats.org/officeDocument/2006/relationships/hyperlink" Target="file:///C:\Users\Owner\AppData\Local\Packages\oice_15_974fa576_32c1d314_3a47\AC\Temp\F7E8206E.xls" TargetMode="External"/><Relationship Id="rId14" Type="http://schemas.openxmlformats.org/officeDocument/2006/relationships/hyperlink" Target="file:///C:\Users\Owner\AppData\Local\Packages\oice_15_974fa576_32c1d314_3a47\AC\Temp\F7E8206E.xls" TargetMode="External"/><Relationship Id="rId22" Type="http://schemas.openxmlformats.org/officeDocument/2006/relationships/hyperlink" Target="file:///C:\Users\Owner\AppData\Local\Packages\oice_15_974fa576_32c1d314_3a47\AC\Temp\F7E8206E.xls" TargetMode="External"/><Relationship Id="rId27" Type="http://schemas.openxmlformats.org/officeDocument/2006/relationships/hyperlink" Target="file:///C:\Users\Owner\AppData\Local\Packages\oice_15_974fa576_32c1d314_3a47\AC\Temp\F7E8206E.xls" TargetMode="External"/><Relationship Id="rId30" Type="http://schemas.openxmlformats.org/officeDocument/2006/relationships/hyperlink" Target="file:///C:\Users\Owner\AppData\Local\Packages\oice_15_974fa576_32c1d314_3a47\AC\Temp\F7E8206E.xls" TargetMode="External"/><Relationship Id="rId35" Type="http://schemas.openxmlformats.org/officeDocument/2006/relationships/hyperlink" Target="file:///C:\Users\Owner\AppData\Local\Packages\oice_15_974fa576_32c1d314_3a47\AC\Temp\F7E8206E.xls" TargetMode="External"/><Relationship Id="rId43" Type="http://schemas.openxmlformats.org/officeDocument/2006/relationships/theme" Target="theme/theme1.xml"/><Relationship Id="rId8" Type="http://schemas.openxmlformats.org/officeDocument/2006/relationships/hyperlink" Target="file:///C:\Users\Owner\AppData\Local\Packages\oice_15_974fa576_32c1d314_3a47\AC\Temp\F7E8206E.xls" TargetMode="External"/><Relationship Id="rId3" Type="http://schemas.openxmlformats.org/officeDocument/2006/relationships/settings" Target="settings.xml"/><Relationship Id="rId12" Type="http://schemas.openxmlformats.org/officeDocument/2006/relationships/hyperlink" Target="file:///C:\Users\Owner\AppData\Local\Packages\oice_15_974fa576_32c1d314_3a47\AC\Temp\F7E8206E.xls" TargetMode="External"/><Relationship Id="rId17" Type="http://schemas.openxmlformats.org/officeDocument/2006/relationships/hyperlink" Target="file:///C:\Users\Owner\AppData\Local\Packages\oice_15_974fa576_32c1d314_3a47\AC\Temp\F7E8206E.xls" TargetMode="External"/><Relationship Id="rId25" Type="http://schemas.openxmlformats.org/officeDocument/2006/relationships/hyperlink" Target="file:///C:\Users\Owner\AppData\Local\Packages\oice_15_974fa576_32c1d314_3a47\AC\Temp\F7E8206E.xls" TargetMode="External"/><Relationship Id="rId33" Type="http://schemas.openxmlformats.org/officeDocument/2006/relationships/hyperlink" Target="file:///C:\Users\Owner\AppData\Local\Packages\oice_15_974fa576_32c1d314_3a47\AC\Temp\F7E8206E.xls" TargetMode="External"/><Relationship Id="rId38" Type="http://schemas.openxmlformats.org/officeDocument/2006/relationships/hyperlink" Target="file:///C:\Users\Owner\AppData\Local\Packages\oice_15_974fa576_32c1d314_3a47\AC\Temp\F7E8206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1E7E-C462-4C42-9F8E-500EE1AD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schuster</dc:creator>
  <cp:keywords/>
  <dc:description/>
  <cp:lastModifiedBy>andy schuster</cp:lastModifiedBy>
  <cp:revision>2</cp:revision>
  <dcterms:created xsi:type="dcterms:W3CDTF">2020-02-28T20:28:00Z</dcterms:created>
  <dcterms:modified xsi:type="dcterms:W3CDTF">2020-02-28T20:28:00Z</dcterms:modified>
</cp:coreProperties>
</file>